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Post-16 Colleges in Bradford District</w:t>
        <w:br/>
      </w:r>
      <w:r>
        <w:rPr>
          <w:b/>
          <w:sz w:val="30"/>
        </w:rPr>
        <w:t>A Parent Guide to SEND Support</w:t>
      </w:r>
    </w:p>
    <w:p>
      <w:pPr>
        <w:jc w:val="center"/>
      </w:pPr>
      <w:r>
        <w:rPr>
          <w:i/>
        </w:rPr>
        <w:t>For young people with additional needs, SEND support or an EHCP</w:t>
      </w:r>
    </w:p>
    <w:p>
      <w:r>
        <w:t>Choosing a post-16 setting is about finding the right match between the young person’s needs, the course, the support available and their longer-term goals. Support varies by course and individual need, so parents are encouraged to contact providers and arrange a visit or transition meeting.</w:t>
      </w:r>
    </w:p>
    <w:p>
      <w:pPr>
        <w:spacing w:before="140" w:after="60"/>
      </w:pPr>
      <w:r>
        <w:rPr>
          <w:b/>
          <w:sz w:val="28"/>
        </w:rPr>
        <w:t>1. Bradford College</w:t>
      </w:r>
    </w:p>
    <w:p>
      <w:r>
        <w:rPr>
          <w:b/>
          <w:sz w:val="24"/>
        </w:rPr>
        <w:t>Bradford College</w:t>
      </w:r>
    </w:p>
    <w:p>
      <w:pPr>
        <w:ind w:left="216"/>
      </w:pPr>
      <w:r>
        <w:rPr>
          <w:b/>
        </w:rPr>
        <w:t>Location: Bradford city centre</w:t>
        <w:br/>
      </w:r>
      <w:r>
        <w:rPr>
          <w:b/>
        </w:rPr>
        <w:t>Post-16 route: Mainstream FE plus specialist SEND study programmes</w:t>
        <w:br/>
      </w:r>
      <w:r>
        <w:t>SEND support: Disability Services supports students with learning difficulties, disabilities, medical conditions and other learning needs. For students with an EHCP, the college says it will work with the learner to create a bespoke support plan, including transition support, tutor strategies and exam access arrangements. Support can include classroom-based support, mentoring, note-taking, assistive technology and specialist staff. The college also offers Skills for Life for 16–25-year-olds with an EHCP, focused on confidence, independence, practical learning and work experience.</w:t>
        <w:br/>
      </w:r>
      <w:r>
        <w:t>Could suit: Young people who may benefit from a large FE college but need additional support, or learners who need a more personalised entry-level/life-skills pathway.</w:t>
        <w:br/>
      </w:r>
      <w:r>
        <w:t>Contact: Disability Services: disability.services@bradfordcollege.ac.uk | 01274 088344/088088</w:t>
        <w:br/>
      </w:r>
      <w:r>
        <w:t>Website: https://www.bradfordcollege.ac.uk/support/parents-carers-schools/send-als/</w:t>
      </w:r>
    </w:p>
    <w:p>
      <w:pPr>
        <w:spacing w:before="140" w:after="60"/>
      </w:pPr>
      <w:r>
        <w:rPr>
          <w:b/>
          <w:sz w:val="28"/>
        </w:rPr>
        <w:t>2. Keighley College</w:t>
      </w:r>
    </w:p>
    <w:p>
      <w:r>
        <w:rPr>
          <w:b/>
          <w:sz w:val="24"/>
        </w:rPr>
        <w:t>Keighley College</w:t>
      </w:r>
    </w:p>
    <w:p>
      <w:pPr>
        <w:ind w:left="216"/>
      </w:pPr>
      <w:r>
        <w:rPr>
          <w:b/>
        </w:rPr>
        <w:t>Location: Keighley, Bradford District</w:t>
        <w:br/>
      </w:r>
      <w:r>
        <w:rPr>
          <w:b/>
        </w:rPr>
        <w:t>Post-16 route: Further education / vocational college</w:t>
        <w:br/>
      </w:r>
      <w:r>
        <w:t>SEND support: SEND support is organised through a graduated model. Targeted support can include small-group work, assistive technology, exam access arrangements, a support plan, independent time out of class, peer mentoring and specialist SEND advice. High-needs support can include meet-and-greet, campus familiarisation, in/out-of-class support linked to the EHCP, mobility support, independent living skills and additional interventions.</w:t>
        <w:br/>
      </w:r>
      <w:r>
        <w:t>Could suit: Young people who want vocational study but need structured support, help with transition, independence or access to learning.</w:t>
        <w:br/>
      </w:r>
      <w:r>
        <w:t>Contact: SENDCo: jeanie.forster@keighleycollege.ac.uk | Support Manager: emma.rich@keighleycollege.ac.uk | 01535 685000</w:t>
        <w:br/>
      </w:r>
      <w:r>
        <w:t>Website: https://keighleycollege.ac.uk/send/</w:t>
      </w:r>
    </w:p>
    <w:p>
      <w:pPr>
        <w:spacing w:before="140" w:after="60"/>
      </w:pPr>
      <w:r>
        <w:rPr>
          <w:b/>
          <w:sz w:val="28"/>
        </w:rPr>
        <w:t>3. Shipley College</w:t>
      </w:r>
    </w:p>
    <w:p>
      <w:r>
        <w:rPr>
          <w:b/>
          <w:sz w:val="24"/>
        </w:rPr>
        <w:t>Shipley College</w:t>
      </w:r>
    </w:p>
    <w:p>
      <w:pPr>
        <w:ind w:left="216"/>
      </w:pPr>
      <w:r>
        <w:rPr>
          <w:b/>
        </w:rPr>
        <w:t>Location: Saltaire/Shipley, Bradford District</w:t>
        <w:br/>
      </w:r>
      <w:r>
        <w:rPr>
          <w:b/>
        </w:rPr>
        <w:t>Post-16 route: Sixth form and further education</w:t>
        <w:br/>
      </w:r>
      <w:r>
        <w:t>SEND support: The Additional Learning Support (ALS) Team supports learners with SEND with or without an EHCP. Support is assessed individually and discussed during the application process. Parents and young people are encouraged to share information about learning difficulties or disabilities so that appropriate adjustments can be considered from the start of the course.</w:t>
        <w:br/>
      </w:r>
      <w:r>
        <w:t>Could suit: Young people who want a sixth-form/FE college environment and whose needs can be met through individualised additional learning support.</w:t>
        <w:br/>
      </w:r>
      <w:r>
        <w:t>Contact: Additional Learning Support: send@shipley.ac.uk | 01274 327281</w:t>
        <w:br/>
      </w:r>
      <w:r>
        <w:t>Website: https://www.shipley.ac.uk/study-with-us/additional-learning-support/</w:t>
      </w:r>
    </w:p>
    <w:p>
      <w:pPr>
        <w:spacing w:before="140" w:after="60"/>
      </w:pPr>
      <w:r>
        <w:rPr>
          <w:b/>
          <w:sz w:val="28"/>
        </w:rPr>
        <w:t>4. New College Bradford</w:t>
      </w:r>
    </w:p>
    <w:p>
      <w:r>
        <w:rPr>
          <w:b/>
          <w:sz w:val="24"/>
        </w:rPr>
        <w:t>New College Bradford</w:t>
      </w:r>
    </w:p>
    <w:p>
      <w:pPr>
        <w:ind w:left="216"/>
      </w:pPr>
      <w:r>
        <w:rPr>
          <w:b/>
        </w:rPr>
        <w:t>Location: Nelson Street, Bradford</w:t>
        <w:br/>
      </w:r>
      <w:r>
        <w:rPr>
          <w:b/>
        </w:rPr>
        <w:t>Post-16 route: Sixth-form college</w:t>
        <w:br/>
      </w:r>
      <w:r>
        <w:t>SEND support: New College Bradford is part of the New Collaborative Learning Trust. The Trust's SEND policy identifies a SENDCo/Inclusion Lead for the Bradford site and says parents/carers can discuss SEND concerns with the Study Support Tutor, Learning Support Assistant, tutor, progress tutor, subject teacher or SENDCo. The Trust describes its aim as removing barriers to learning, supporting inclusion and encouraging independence.</w:t>
        <w:br/>
      </w:r>
      <w:r>
        <w:t>Could suit: Young people whose main route is academic sixth-form study and who can access a sixth-form environment with appropriate SEND support.</w:t>
        <w:br/>
      </w:r>
      <w:r>
        <w:t>Contact: SENDCo/Inclusion Lead: Florentina Taylor | 01274 089189 ext. 3160</w:t>
        <w:br/>
      </w:r>
      <w:r>
        <w:t>Website: https://nclt.ac.uk/</w:t>
      </w:r>
    </w:p>
    <w:p>
      <w:pPr>
        <w:spacing w:before="140" w:after="60"/>
      </w:pPr>
      <w:r>
        <w:rPr>
          <w:b/>
          <w:sz w:val="28"/>
        </w:rPr>
        <w:t>5. Bradford College – specialist SEND pathways</w:t>
      </w:r>
    </w:p>
    <w:p>
      <w:r>
        <w:rPr>
          <w:b/>
          <w:sz w:val="24"/>
        </w:rPr>
        <w:t>Skills for Life</w:t>
      </w:r>
    </w:p>
    <w:p>
      <w:pPr>
        <w:ind w:left="216"/>
      </w:pPr>
      <w:r>
        <w:rPr>
          <w:b/>
        </w:rPr>
        <w:t>Location: Bradford College – David Hockney Building</w:t>
        <w:br/>
      </w:r>
      <w:r>
        <w:rPr>
          <w:b/>
        </w:rPr>
        <w:t>Post-16 route: Entry Level 1, one academic year, ages 16–25 with an EHCP</w:t>
        <w:br/>
      </w:r>
      <w:r>
        <w:t>SEND support: The programme is designed for students with an EHCP who want to develop confidence, independence, skills and knowledge. Learning is practical and classroom-based and includes activities, work experience and opportunities to explore different subjects.</w:t>
        <w:br/>
      </w:r>
      <w:r>
        <w:t>Could suit: Young people who need a more personalised programme focused on independence, practical learning and preparation for their next steps.</w:t>
        <w:br/>
      </w:r>
      <w:r>
        <w:t>Contact: Bradford College: 01274 088088</w:t>
        <w:br/>
      </w:r>
      <w:r>
        <w:t>Website: https://www.bradfordcollege.ac.uk/courses/entry-level-1-skills-for-life/</w:t>
      </w:r>
    </w:p>
    <w:p>
      <w:r>
        <w:rPr>
          <w:b/>
          <w:sz w:val="24"/>
        </w:rPr>
        <w:t>Pre-Supported Internship</w:t>
      </w:r>
    </w:p>
    <w:p>
      <w:pPr>
        <w:ind w:left="216"/>
      </w:pPr>
      <w:r>
        <w:rPr>
          <w:b/>
        </w:rPr>
        <w:t>Location: Bradford College – David Hockney Building</w:t>
        <w:br/>
      </w:r>
      <w:r>
        <w:rPr>
          <w:b/>
        </w:rPr>
        <w:t>Post-16 route: Entry Level 3, one academic year</w:t>
        <w:br/>
      </w:r>
      <w:r>
        <w:t>SEND support: For school leavers or college progressors with SEND/EHCPs who want to develop skills and confidence towards employment. Learning includes classroom and practical community activities, work experience and employability skills, with progression towards a Supported Internship.</w:t>
        <w:br/>
      </w:r>
      <w:r>
        <w:t>Could suit: Young people whose longer-term outcomes include employment, work experience and developing independence.</w:t>
        <w:br/>
      </w:r>
      <w:r>
        <w:t>Contact: Bradford College: 01274 088088</w:t>
        <w:br/>
      </w:r>
      <w:r>
        <w:t>Website: https://www.bradfordcollege.ac.uk/courses/entry-level-3-pre-supported-internship-entry-level-3/</w:t>
      </w:r>
    </w:p>
    <w:p>
      <w:pPr>
        <w:spacing w:before="140" w:after="60"/>
      </w:pPr>
      <w:r>
        <w:rPr>
          <w:b/>
          <w:sz w:val="28"/>
        </w:rPr>
        <w:t>Questions to ask when visiting a college</w:t>
      </w:r>
    </w:p>
    <w:p>
      <w:pPr>
        <w:pStyle w:val="ListBullet"/>
        <w:spacing w:after="20"/>
      </w:pPr>
      <w:r>
        <w:t>What support will my young person receive every day, and who will provide it?</w:t>
      </w:r>
    </w:p>
    <w:p>
      <w:pPr>
        <w:pStyle w:val="ListBullet"/>
        <w:spacing w:after="20"/>
      </w:pPr>
      <w:r>
        <w:t>How will the college meet the outcomes and specified provision in the EHCP?</w:t>
      </w:r>
    </w:p>
    <w:p>
      <w:pPr>
        <w:pStyle w:val="ListBullet"/>
        <w:spacing w:after="20"/>
      </w:pPr>
      <w:r>
        <w:t>What transition support is available before starting?</w:t>
      </w:r>
    </w:p>
    <w:p>
      <w:pPr>
        <w:pStyle w:val="ListBullet"/>
        <w:spacing w:after="20"/>
      </w:pPr>
      <w:r>
        <w:t>Can my young person have a taster day, additional visits or a quieter visit?</w:t>
      </w:r>
    </w:p>
    <w:p>
      <w:pPr>
        <w:pStyle w:val="ListBullet"/>
        <w:spacing w:after="20"/>
      </w:pPr>
      <w:r>
        <w:t>How large are classes and how busy/noisy is the environment?</w:t>
      </w:r>
    </w:p>
    <w:p>
      <w:pPr>
        <w:pStyle w:val="ListBullet"/>
        <w:spacing w:after="20"/>
      </w:pPr>
      <w:r>
        <w:t>Is there a quiet or low-arousal space if the young person becomes overwhelmed?</w:t>
      </w:r>
    </w:p>
    <w:p>
      <w:pPr>
        <w:pStyle w:val="ListBullet"/>
        <w:spacing w:after="20"/>
      </w:pPr>
      <w:r>
        <w:t>What support is available for anxiety, communication, organisation, emotional regulation or sensory needs?</w:t>
      </w:r>
    </w:p>
    <w:p>
      <w:pPr>
        <w:pStyle w:val="ListBullet"/>
        <w:spacing w:after="20"/>
      </w:pPr>
      <w:r>
        <w:t>What independent-living and preparation-for-adulthood opportunities are built into the programme?</w:t>
      </w:r>
    </w:p>
    <w:p>
      <w:pPr>
        <w:pStyle w:val="ListBullet"/>
        <w:spacing w:after="20"/>
      </w:pPr>
      <w:r>
        <w:t>What vocational learning, work experience and employability opportunities are available?</w:t>
      </w:r>
    </w:p>
    <w:p>
      <w:pPr>
        <w:pStyle w:val="ListBullet"/>
        <w:spacing w:after="20"/>
      </w:pPr>
      <w:r>
        <w:t>How are English and Maths/Functional Skills delivered after GCSEs?</w:t>
      </w:r>
    </w:p>
    <w:p>
      <w:pPr>
        <w:pStyle w:val="ListBullet"/>
        <w:spacing w:after="20"/>
      </w:pPr>
      <w:r>
        <w:t>What happens if the young person needs more support after starting?</w:t>
      </w:r>
    </w:p>
    <w:p>
      <w:pPr>
        <w:pStyle w:val="ListBullet"/>
        <w:spacing w:after="20"/>
      </w:pPr>
      <w:r>
        <w:t>What travel training or transport support is available?</w:t>
      </w:r>
    </w:p>
    <w:p>
      <w:pPr>
        <w:spacing w:before="140" w:after="60"/>
      </w:pPr>
      <w:r>
        <w:rPr>
          <w:b/>
          <w:sz w:val="28"/>
        </w:rPr>
        <w:t>EHCP and post-16 support</w:t>
      </w:r>
    </w:p>
    <w:p>
      <w:r>
        <w:t>Bradford's SEND information explains that most young people with SEND attend mainstream post-16 settings such as sixth forms, FE colleges or other approved education and training providers. Additional support is coordinated by the provider's learning support team. Where a young person has an EHCP, the education or training provider is named in the plan. A smaller number of young people with more complex support needs may attend specialist FE provision.</w:t>
      </w:r>
    </w:p>
    <w:p>
      <w:pPr>
        <w:spacing w:before="140" w:after="60"/>
      </w:pPr>
      <w:r>
        <w:rPr>
          <w:b/>
          <w:sz w:val="28"/>
        </w:rPr>
        <w:t>Independent information and advice</w:t>
      </w:r>
    </w:p>
    <w:p>
      <w:r>
        <w:t>Bradford SENDIASS (Barnardo's) provides information, advice and support about SEND, including transitions, specialist provision, EHCPs, transport and appeals.</w:t>
      </w:r>
    </w:p>
    <w:p>
      <w:r>
        <w:rPr>
          <w:b/>
        </w:rPr>
        <w:t xml:space="preserve">Bradford SENDIASS: </w:t>
      </w:r>
      <w:r>
        <w:t>01274 513300 | BradfordSENDIASS@barnardos.org.uk</w:t>
      </w:r>
    </w:p>
    <w:p>
      <w:r>
        <w:rPr>
          <w:b/>
        </w:rPr>
        <w:t xml:space="preserve">Bradford Local Offer: </w:t>
      </w:r>
      <w:r>
        <w:t>https://localoffer.bradford.gov.uk/</w:t>
      </w:r>
    </w:p>
    <w:p>
      <w:r>
        <w:rPr>
          <w:b/>
        </w:rPr>
        <w:t xml:space="preserve">Important: </w:t>
      </w:r>
      <w:r>
        <w:t>College offers and support can change. Always check the current course, entry requirements, staffing, support package and EHCP arrangements directly with the provider.</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Parent information leaflet • Bradford District post-16 SEND options • Check current provision directly with each provider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04F7201E703F2408A81E472B736E8A0" ma:contentTypeVersion="13" ma:contentTypeDescription="Create a new document." ma:contentTypeScope="" ma:versionID="c891b3ddab67a5de2c8eab2a7d595532">
  <xsd:schema xmlns:xsd="http://www.w3.org/2001/XMLSchema" xmlns:xs="http://www.w3.org/2001/XMLSchema" xmlns:p="http://schemas.microsoft.com/office/2006/metadata/properties" xmlns:ns2="ec57f694-f11a-4711-98cb-405d5e0e2b5f" xmlns:ns3="93816dfa-5f33-4753-95dd-82f55e3fdfdc" targetNamespace="http://schemas.microsoft.com/office/2006/metadata/properties" ma:root="true" ma:fieldsID="83bac348df788d7c5156683f740b8d15" ns2:_="" ns3:_="">
    <xsd:import namespace="ec57f694-f11a-4711-98cb-405d5e0e2b5f"/>
    <xsd:import namespace="93816dfa-5f33-4753-95dd-82f55e3fdf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7f694-f11a-4711-98cb-405d5e0e2b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816dfa-5f33-4753-95dd-82f55e3fdfd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2401e9-eafe-43ff-8c94-be0e06fa923f}" ma:internalName="TaxCatchAll" ma:showField="CatchAllData" ma:web="93816dfa-5f33-4753-95dd-82f55e3fdf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3816dfa-5f33-4753-95dd-82f55e3fdfdc" xsi:nil="true"/>
    <lcf76f155ced4ddcb4097134ff3c332f xmlns="ec57f694-f11a-4711-98cb-405d5e0e2b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84F47FD-C234-4DDB-98F1-FAAD82F3A69E}"/>
</file>

<file path=customXml/itemProps3.xml><?xml version="1.0" encoding="utf-8"?>
<ds:datastoreItem xmlns:ds="http://schemas.openxmlformats.org/officeDocument/2006/customXml" ds:itemID="{637055A2-29DE-4922-B36E-535FDA70DC65}"/>
</file>

<file path=customXml/itemProps4.xml><?xml version="1.0" encoding="utf-8"?>
<ds:datastoreItem xmlns:ds="http://schemas.openxmlformats.org/officeDocument/2006/customXml" ds:itemID="{FB6E423D-3F1F-492D-9986-6EBD39AD2D10}"/>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0x010100E04F7201E703F2408A81E472B736E8A0</vt:lpwstr>
  </property>
</Properties>
</file>