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28059FA1">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Default="003D5418" w:rsidP="003D5418">
                            <w:pPr>
                              <w:rPr>
                                <w:rFonts w:ascii="Manrope" w:hAnsi="Manrope"/>
                                <w:color w:val="FFFFFF" w:themeColor="background1"/>
                              </w:rPr>
                            </w:pPr>
                          </w:p>
                          <w:p w14:paraId="6AE899CB" w14:textId="77777777" w:rsidR="00734160" w:rsidRDefault="00734160" w:rsidP="003D5418">
                            <w:pPr>
                              <w:rPr>
                                <w:rFonts w:ascii="Manrope" w:hAnsi="Manrope"/>
                                <w:color w:val="FFFFFF" w:themeColor="background1"/>
                              </w:rPr>
                            </w:pPr>
                          </w:p>
                          <w:p w14:paraId="385ACAE5" w14:textId="0461D846" w:rsidR="00734160" w:rsidRDefault="00734160" w:rsidP="003D5418">
                            <w:pPr>
                              <w:rPr>
                                <w:rFonts w:ascii="Manrope" w:hAnsi="Manrope"/>
                                <w:color w:val="FFFFFF" w:themeColor="background1"/>
                              </w:rPr>
                            </w:pPr>
                            <w:r>
                              <w:rPr>
                                <w:rFonts w:ascii="Manrope" w:hAnsi="Manrope"/>
                                <w:color w:val="FFFFFF" w:themeColor="background1"/>
                              </w:rPr>
                              <w:t>Armley Grange school</w:t>
                            </w:r>
                          </w:p>
                          <w:p w14:paraId="6789C596" w14:textId="36874EF1" w:rsidR="00734160" w:rsidRPr="003D5418" w:rsidRDefault="00734160" w:rsidP="003D5418">
                            <w:pPr>
                              <w:rPr>
                                <w:rFonts w:ascii="Manrope" w:hAnsi="Manrope"/>
                                <w:color w:val="FFFFFF" w:themeColor="background1"/>
                              </w:rPr>
                            </w:pPr>
                            <w:r>
                              <w:rPr>
                                <w:rFonts w:ascii="Manrope" w:hAnsi="Manrope"/>
                                <w:color w:val="FFFFFF" w:themeColor="background1"/>
                              </w:rPr>
                              <w:t>202</w:t>
                            </w:r>
                            <w:r w:rsidR="001317A1">
                              <w:rPr>
                                <w:rFonts w:ascii="Manrope" w:hAnsi="Manrope"/>
                                <w:color w:val="FFFFFF" w:themeColor="background1"/>
                              </w:rPr>
                              <w:t>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Default="003D5418" w:rsidP="003D5418">
                      <w:pPr>
                        <w:rPr>
                          <w:rFonts w:ascii="Manrope" w:hAnsi="Manrope"/>
                          <w:color w:val="FFFFFF" w:themeColor="background1"/>
                        </w:rPr>
                      </w:pPr>
                    </w:p>
                    <w:p w14:paraId="6AE899CB" w14:textId="77777777" w:rsidR="00734160" w:rsidRDefault="00734160" w:rsidP="003D5418">
                      <w:pPr>
                        <w:rPr>
                          <w:rFonts w:ascii="Manrope" w:hAnsi="Manrope"/>
                          <w:color w:val="FFFFFF" w:themeColor="background1"/>
                        </w:rPr>
                      </w:pPr>
                    </w:p>
                    <w:p w14:paraId="385ACAE5" w14:textId="0461D846" w:rsidR="00734160" w:rsidRDefault="00734160" w:rsidP="003D5418">
                      <w:pPr>
                        <w:rPr>
                          <w:rFonts w:ascii="Manrope" w:hAnsi="Manrope"/>
                          <w:color w:val="FFFFFF" w:themeColor="background1"/>
                        </w:rPr>
                      </w:pPr>
                      <w:r>
                        <w:rPr>
                          <w:rFonts w:ascii="Manrope" w:hAnsi="Manrope"/>
                          <w:color w:val="FFFFFF" w:themeColor="background1"/>
                        </w:rPr>
                        <w:t>Armley Grange school</w:t>
                      </w:r>
                    </w:p>
                    <w:p w14:paraId="6789C596" w14:textId="36874EF1" w:rsidR="00734160" w:rsidRPr="003D5418" w:rsidRDefault="00734160" w:rsidP="003D5418">
                      <w:pPr>
                        <w:rPr>
                          <w:rFonts w:ascii="Manrope" w:hAnsi="Manrope"/>
                          <w:color w:val="FFFFFF" w:themeColor="background1"/>
                        </w:rPr>
                      </w:pPr>
                      <w:r>
                        <w:rPr>
                          <w:rFonts w:ascii="Manrope" w:hAnsi="Manrope"/>
                          <w:color w:val="FFFFFF" w:themeColor="background1"/>
                        </w:rPr>
                        <w:t>202</w:t>
                      </w:r>
                      <w:r w:rsidR="001317A1">
                        <w:rPr>
                          <w:rFonts w:ascii="Manrope" w:hAnsi="Manrope"/>
                          <w:color w:val="FFFFFF" w:themeColor="background1"/>
                        </w:rPr>
                        <w:t>6/27</w:t>
                      </w: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2"/>
          <w:footerReference w:type="default" r:id="rId13"/>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w:t>
      </w:r>
      <w:proofErr w:type="gramStart"/>
      <w:r w:rsidRPr="003214DD">
        <w:rPr>
          <w:rFonts w:ascii="Arial" w:hAnsi="Arial" w:cs="Arial"/>
        </w:rPr>
        <w:t>a  paid</w:t>
      </w:r>
      <w:proofErr w:type="gramEnd"/>
      <w:r w:rsidRPr="003214DD">
        <w:rPr>
          <w:rFonts w:ascii="Arial" w:hAnsi="Arial" w:cs="Arial"/>
        </w:rPr>
        <w:t xml:space="preserve">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proofErr w:type="spellStart"/>
      <w:r w:rsidRPr="003214DD">
        <w:rPr>
          <w:rFonts w:ascii="Arial" w:hAnsi="Arial" w:cs="Arial"/>
        </w:rPr>
        <w:t>Behaviour</w:t>
      </w:r>
      <w:proofErr w:type="spellEnd"/>
      <w:r w:rsidRPr="003214DD">
        <w:rPr>
          <w:rFonts w:ascii="Arial" w:hAnsi="Arial" w:cs="Arial"/>
        </w:rPr>
        <w:t xml:space="preserve">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4"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proofErr w:type="spellStart"/>
      <w:r w:rsidRPr="003214DD">
        <w:rPr>
          <w:rFonts w:ascii="Arial" w:hAnsi="Arial" w:cs="Arial"/>
        </w:rPr>
        <w:t>Behaviour</w:t>
      </w:r>
      <w:proofErr w:type="spellEnd"/>
      <w:r w:rsidRPr="003214DD">
        <w:rPr>
          <w:rFonts w:ascii="Arial" w:hAnsi="Arial" w:cs="Arial"/>
        </w:rPr>
        <w:t xml:space="preserve">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5"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16"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17"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8"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lastRenderedPageBreak/>
        <w:t xml:space="preserve">Part 7, chapter 2 of the </w:t>
      </w:r>
      <w:hyperlink r:id="rId19"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which sets out parental responsibility for 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0"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1"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2"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3"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4"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lastRenderedPageBreak/>
        <w:t xml:space="preserve">Consider whether the pupil is especially vulnerable (e.g. the pupil has a social worker, or is a looked-after child (LAC)) </w:t>
      </w:r>
    </w:p>
    <w:p w14:paraId="12E2E25D" w14:textId="77777777" w:rsidR="003214DD" w:rsidRPr="00904A9B"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6A8CF87F" w14:textId="506D56B4" w:rsidR="00904A9B" w:rsidRPr="003214DD" w:rsidRDefault="00904A9B" w:rsidP="003214DD">
      <w:pPr>
        <w:numPr>
          <w:ilvl w:val="0"/>
          <w:numId w:val="9"/>
        </w:numPr>
        <w:ind w:left="340" w:hanging="261"/>
        <w:jc w:val="both"/>
        <w:rPr>
          <w:rFonts w:ascii="Arial" w:eastAsia="Times New Roman" w:hAnsi="Arial" w:cs="Arial"/>
          <w:lang w:val="en-GB"/>
        </w:rPr>
      </w:pPr>
      <w:r>
        <w:rPr>
          <w:rFonts w:ascii="Arial" w:hAnsi="Arial" w:cs="Arial"/>
          <w:lang w:val="en-GB"/>
        </w:rPr>
        <w:t xml:space="preserve">In cases of sexual harassment, the school will follow the </w:t>
      </w:r>
      <w:r w:rsidRPr="00904A9B">
        <w:rPr>
          <w:rFonts w:ascii="Arial" w:hAnsi="Arial" w:cs="Arial"/>
          <w:b/>
          <w:bCs/>
          <w:lang w:val="en-GB"/>
        </w:rPr>
        <w:t>AIM</w:t>
      </w:r>
      <w:r>
        <w:rPr>
          <w:rFonts w:ascii="Arial" w:hAnsi="Arial" w:cs="Arial"/>
          <w:lang w:val="en-GB"/>
        </w:rPr>
        <w:t xml:space="preserve"> assessment continuum before deciding on the next steps.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 xml:space="preserve">This is </w:t>
      </w:r>
      <w:proofErr w:type="gramStart"/>
      <w:r w:rsidRPr="00C96582">
        <w:rPr>
          <w:rFonts w:ascii="Arial" w:hAnsi="Arial" w:cs="Arial"/>
          <w:lang w:val="en-GB"/>
        </w:rPr>
        <w:t>in order to</w:t>
      </w:r>
      <w:proofErr w:type="gramEnd"/>
      <w:r w:rsidRPr="00C96582">
        <w:rPr>
          <w:rFonts w:ascii="Arial" w:hAnsi="Arial" w:cs="Arial"/>
          <w:lang w:val="en-GB"/>
        </w:rPr>
        <w:t xml:space="preserve">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Where relevant, any social worker and VSH will </w:t>
      </w:r>
      <w:proofErr w:type="gramStart"/>
      <w:r w:rsidRPr="00C96582">
        <w:rPr>
          <w:rFonts w:ascii="Arial" w:hAnsi="Arial" w:cs="Arial"/>
          <w:lang w:val="en-GB"/>
        </w:rPr>
        <w:t>notified</w:t>
      </w:r>
      <w:proofErr w:type="gramEnd"/>
      <w:r w:rsidRPr="00C96582">
        <w:rPr>
          <w:rFonts w:ascii="Arial" w:hAnsi="Arial" w:cs="Arial"/>
          <w:lang w:val="en-GB"/>
        </w:rPr>
        <w:t xml:space="preserve">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The governing board does not have to arrange such provision for pupils in their final year of compulsory </w:t>
      </w:r>
      <w:r w:rsidRPr="00C96582">
        <w:rPr>
          <w:rFonts w:ascii="Arial" w:hAnsi="Arial" w:cs="Arial"/>
          <w:lang w:val="en-GB"/>
        </w:rPr>
        <w:lastRenderedPageBreak/>
        <w:t>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t>
      </w:r>
      <w:proofErr w:type="gramStart"/>
      <w:r w:rsidRPr="003214DD">
        <w:rPr>
          <w:rFonts w:ascii="Arial" w:hAnsi="Arial" w:cs="Arial"/>
          <w:lang w:val="en-GB"/>
        </w:rPr>
        <w:t>whether or not</w:t>
      </w:r>
      <w:proofErr w:type="gramEnd"/>
      <w:r w:rsidRPr="003214DD">
        <w:rPr>
          <w:rFonts w:ascii="Arial" w:hAnsi="Arial" w:cs="Arial"/>
          <w:lang w:val="en-GB"/>
        </w:rPr>
        <w:t xml:space="preserve">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following parties will be invited to a meeting of the governing board and allowed to make representations </w:t>
      </w:r>
      <w:r w:rsidRPr="003214DD">
        <w:rPr>
          <w:rFonts w:ascii="Arial" w:hAnsi="Arial" w:cs="Arial"/>
          <w:lang w:val="en-GB"/>
        </w:rPr>
        <w:lastRenderedPageBreak/>
        <w:t>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lastRenderedPageBreak/>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w:t>
      </w:r>
      <w:r w:rsidRPr="00C96582">
        <w:rPr>
          <w:rFonts w:ascii="Arial" w:hAnsi="Arial" w:cs="Arial"/>
          <w:lang w:val="en-GB"/>
        </w:rPr>
        <w:lastRenderedPageBreak/>
        <w:t xml:space="preserve">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Where a pupil’s name is to be removed from the school admissions register because of a permanent exclusion, </w:t>
      </w:r>
      <w:r w:rsidRPr="003214DD">
        <w:rPr>
          <w:rFonts w:ascii="Arial" w:hAnsi="Arial" w:cs="Arial"/>
          <w:lang w:val="en-GB"/>
        </w:rPr>
        <w:lastRenderedPageBreak/>
        <w:t>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pupil, parents, a senior team member, and any other relevant team member will be invited to attend the </w:t>
      </w:r>
      <w:r w:rsidRPr="003214DD">
        <w:rPr>
          <w:rFonts w:ascii="Arial" w:hAnsi="Arial" w:cs="Arial"/>
          <w:lang w:val="en-GB"/>
        </w:rPr>
        <w:lastRenderedPageBreak/>
        <w:t>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7FEC51A8">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7BE4B" w14:textId="77777777" w:rsidR="001E4B71" w:rsidRDefault="001E4B71" w:rsidP="00510FCA">
      <w:r>
        <w:separator/>
      </w:r>
    </w:p>
  </w:endnote>
  <w:endnote w:type="continuationSeparator" w:id="0">
    <w:p w14:paraId="24C1462A" w14:textId="77777777" w:rsidR="001E4B71" w:rsidRDefault="001E4B71"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7891" w14:textId="77777777" w:rsidR="001E4B71" w:rsidRDefault="001E4B71" w:rsidP="00510FCA">
      <w:r>
        <w:separator/>
      </w:r>
    </w:p>
  </w:footnote>
  <w:footnote w:type="continuationSeparator" w:id="0">
    <w:p w14:paraId="08A55464" w14:textId="77777777" w:rsidR="001E4B71" w:rsidRDefault="001E4B71"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05F4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1.4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29319">
    <w:abstractNumId w:val="36"/>
  </w:num>
  <w:num w:numId="2" w16cid:durableId="514268648">
    <w:abstractNumId w:val="34"/>
  </w:num>
  <w:num w:numId="3" w16cid:durableId="1932204675">
    <w:abstractNumId w:val="35"/>
  </w:num>
  <w:num w:numId="4" w16cid:durableId="403144402">
    <w:abstractNumId w:val="0"/>
  </w:num>
  <w:num w:numId="5" w16cid:durableId="236014917">
    <w:abstractNumId w:val="1"/>
  </w:num>
  <w:num w:numId="6" w16cid:durableId="1530683493">
    <w:abstractNumId w:val="2"/>
  </w:num>
  <w:num w:numId="7" w16cid:durableId="1067335444">
    <w:abstractNumId w:val="3"/>
  </w:num>
  <w:num w:numId="8" w16cid:durableId="533077889">
    <w:abstractNumId w:val="4"/>
  </w:num>
  <w:num w:numId="9" w16cid:durableId="1325818371">
    <w:abstractNumId w:val="6"/>
  </w:num>
  <w:num w:numId="10" w16cid:durableId="1778716924">
    <w:abstractNumId w:val="5"/>
  </w:num>
  <w:num w:numId="11" w16cid:durableId="1697198219">
    <w:abstractNumId w:val="7"/>
  </w:num>
  <w:num w:numId="12" w16cid:durableId="2008434228">
    <w:abstractNumId w:val="8"/>
  </w:num>
  <w:num w:numId="13" w16cid:durableId="1948610567">
    <w:abstractNumId w:val="9"/>
  </w:num>
  <w:num w:numId="14" w16cid:durableId="331638938">
    <w:abstractNumId w:val="10"/>
  </w:num>
  <w:num w:numId="15" w16cid:durableId="846797413">
    <w:abstractNumId w:val="11"/>
  </w:num>
  <w:num w:numId="16" w16cid:durableId="1393773824">
    <w:abstractNumId w:val="12"/>
  </w:num>
  <w:num w:numId="17" w16cid:durableId="802769207">
    <w:abstractNumId w:val="13"/>
  </w:num>
  <w:num w:numId="18" w16cid:durableId="194588624">
    <w:abstractNumId w:val="14"/>
  </w:num>
  <w:num w:numId="19" w16cid:durableId="1950506876">
    <w:abstractNumId w:val="15"/>
  </w:num>
  <w:num w:numId="20" w16cid:durableId="1664048922">
    <w:abstractNumId w:val="16"/>
  </w:num>
  <w:num w:numId="21" w16cid:durableId="1115371329">
    <w:abstractNumId w:val="17"/>
  </w:num>
  <w:num w:numId="22" w16cid:durableId="2122264214">
    <w:abstractNumId w:val="18"/>
  </w:num>
  <w:num w:numId="23" w16cid:durableId="1924604683">
    <w:abstractNumId w:val="19"/>
  </w:num>
  <w:num w:numId="24" w16cid:durableId="676618962">
    <w:abstractNumId w:val="20"/>
  </w:num>
  <w:num w:numId="25" w16cid:durableId="2091416865">
    <w:abstractNumId w:val="21"/>
  </w:num>
  <w:num w:numId="26" w16cid:durableId="758408502">
    <w:abstractNumId w:val="22"/>
  </w:num>
  <w:num w:numId="27" w16cid:durableId="94520937">
    <w:abstractNumId w:val="23"/>
  </w:num>
  <w:num w:numId="28" w16cid:durableId="1695573005">
    <w:abstractNumId w:val="24"/>
  </w:num>
  <w:num w:numId="29" w16cid:durableId="119304006">
    <w:abstractNumId w:val="25"/>
  </w:num>
  <w:num w:numId="30" w16cid:durableId="545800938">
    <w:abstractNumId w:val="26"/>
  </w:num>
  <w:num w:numId="31" w16cid:durableId="1979070147">
    <w:abstractNumId w:val="27"/>
  </w:num>
  <w:num w:numId="32" w16cid:durableId="115107805">
    <w:abstractNumId w:val="28"/>
  </w:num>
  <w:num w:numId="33" w16cid:durableId="779641983">
    <w:abstractNumId w:val="29"/>
  </w:num>
  <w:num w:numId="34" w16cid:durableId="731658864">
    <w:abstractNumId w:val="30"/>
  </w:num>
  <w:num w:numId="35" w16cid:durableId="1274046697">
    <w:abstractNumId w:val="37"/>
  </w:num>
  <w:num w:numId="36" w16cid:durableId="2110732367">
    <w:abstractNumId w:val="31"/>
  </w:num>
  <w:num w:numId="37" w16cid:durableId="1909263231">
    <w:abstractNumId w:val="32"/>
  </w:num>
  <w:num w:numId="38" w16cid:durableId="892929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F2802"/>
    <w:rsid w:val="001234F8"/>
    <w:rsid w:val="001317A1"/>
    <w:rsid w:val="001D7E0D"/>
    <w:rsid w:val="001E4B71"/>
    <w:rsid w:val="002049F5"/>
    <w:rsid w:val="00204B9D"/>
    <w:rsid w:val="00263F7C"/>
    <w:rsid w:val="002668B3"/>
    <w:rsid w:val="0028061C"/>
    <w:rsid w:val="003214DD"/>
    <w:rsid w:val="00331417"/>
    <w:rsid w:val="0034286E"/>
    <w:rsid w:val="003568A1"/>
    <w:rsid w:val="00396A5B"/>
    <w:rsid w:val="003A553C"/>
    <w:rsid w:val="003D5418"/>
    <w:rsid w:val="00425DC1"/>
    <w:rsid w:val="00426315"/>
    <w:rsid w:val="004465CA"/>
    <w:rsid w:val="004472FF"/>
    <w:rsid w:val="004547D5"/>
    <w:rsid w:val="00510FCA"/>
    <w:rsid w:val="00554249"/>
    <w:rsid w:val="005704FD"/>
    <w:rsid w:val="005C4D6E"/>
    <w:rsid w:val="005F28BF"/>
    <w:rsid w:val="005F313C"/>
    <w:rsid w:val="006A1176"/>
    <w:rsid w:val="006A3280"/>
    <w:rsid w:val="006F023D"/>
    <w:rsid w:val="00734160"/>
    <w:rsid w:val="00816D0F"/>
    <w:rsid w:val="00835406"/>
    <w:rsid w:val="00892E27"/>
    <w:rsid w:val="00904A9B"/>
    <w:rsid w:val="00977A2C"/>
    <w:rsid w:val="00A00F40"/>
    <w:rsid w:val="00A54892"/>
    <w:rsid w:val="00A920D8"/>
    <w:rsid w:val="00AD7A7C"/>
    <w:rsid w:val="00B23C4E"/>
    <w:rsid w:val="00BD5ACF"/>
    <w:rsid w:val="00BE1F4B"/>
    <w:rsid w:val="00C05363"/>
    <w:rsid w:val="00C06057"/>
    <w:rsid w:val="00C204EB"/>
    <w:rsid w:val="00C25E43"/>
    <w:rsid w:val="00CC41ED"/>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si/2012/1033/made"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http://www.legislation.gov.uk/uksi/2007/1870/contents/mad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www.legislation.gov.uk/ukpga/2002/32/section/51A" TargetMode="External"/><Relationship Id="rId20" Type="http://schemas.openxmlformats.org/officeDocument/2006/relationships/hyperlink" Target="http://www.legislation.gov.uk/ukpga/1996/56/section/57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4/6/contents/enacted" TargetMode="External"/><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23" Type="http://schemas.openxmlformats.org/officeDocument/2006/relationships/hyperlink" Target="https://www.legislation.gov.uk/ukpga/2010/15/content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egislation.gov.uk/ukpga/2006/40/part/7/chapter/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ositive-environments-where-children-can-flourish" TargetMode="External"/><Relationship Id="rId22" Type="http://schemas.openxmlformats.org/officeDocument/2006/relationships/hyperlink" Target="http://www.legislation.gov.uk/uksi/2014/3216/contents/mad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8e0fe952e0389630fc4e40816ee85732">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44a6ee4a11e0b34602f4bbd45dd65854"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7375802D-789C-4F47-AB22-B7D1056DD82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AC32AECC-BE54-4F31-B81C-76F02E38F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5667</Words>
  <Characters>32306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James Shutt (Armley Grange School)</cp:lastModifiedBy>
  <cp:revision>7</cp:revision>
  <dcterms:created xsi:type="dcterms:W3CDTF">2025-01-31T18:35:00Z</dcterms:created>
  <dcterms:modified xsi:type="dcterms:W3CDTF">2026-09-15T13:24:00Z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ies>
</file>