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C2158" w14:textId="1AB5DDCB" w:rsidR="00BC53D6" w:rsidRDefault="00014A54" w:rsidP="00014A54">
      <w:pPr>
        <w:tabs>
          <w:tab w:val="right" w:pos="10357"/>
        </w:tabs>
        <w:spacing w:after="115" w:line="259" w:lineRule="auto"/>
        <w:ind w:left="0" w:right="0" w:firstLine="0"/>
      </w:pPr>
      <w:r>
        <w:rPr>
          <w:noProof/>
        </w:rPr>
        <w:drawing>
          <wp:inline distT="0" distB="0" distL="0" distR="0" wp14:anchorId="1EAFF3B6" wp14:editId="5F254E14">
            <wp:extent cx="1901825" cy="1535430"/>
            <wp:effectExtent l="0" t="0" r="3175" b="7620"/>
            <wp:docPr id="87" name="Picture 1"/>
            <wp:cNvGraphicFramePr/>
            <a:graphic xmlns:a="http://schemas.openxmlformats.org/drawingml/2006/main">
              <a:graphicData uri="http://schemas.openxmlformats.org/drawingml/2006/picture">
                <pic:pic xmlns:pic="http://schemas.openxmlformats.org/drawingml/2006/picture">
                  <pic:nvPicPr>
                    <pic:cNvPr id="87" name="Picture 87"/>
                    <pic:cNvPicPr/>
                  </pic:nvPicPr>
                  <pic:blipFill>
                    <a:blip r:embed="rId7"/>
                    <a:stretch>
                      <a:fillRect/>
                    </a:stretch>
                  </pic:blipFill>
                  <pic:spPr>
                    <a:xfrm>
                      <a:off x="0" y="0"/>
                      <a:ext cx="1901825" cy="1535430"/>
                    </a:xfrm>
                    <a:prstGeom prst="rect">
                      <a:avLst/>
                    </a:prstGeom>
                  </pic:spPr>
                </pic:pic>
              </a:graphicData>
            </a:graphic>
          </wp:inline>
        </w:drawing>
      </w:r>
    </w:p>
    <w:p w14:paraId="4C17F0B4" w14:textId="77777777" w:rsidR="00BC53D6" w:rsidRDefault="00000000" w:rsidP="00014A54">
      <w:pPr>
        <w:spacing w:after="3" w:line="259" w:lineRule="auto"/>
        <w:ind w:left="137" w:right="0"/>
      </w:pPr>
      <w:r>
        <w:rPr>
          <w:b/>
          <w:sz w:val="72"/>
        </w:rPr>
        <w:t xml:space="preserve">SEN Policy </w:t>
      </w:r>
    </w:p>
    <w:p w14:paraId="4D7A0B06" w14:textId="038C931C" w:rsidR="00BC53D6" w:rsidRDefault="00000000" w:rsidP="00014A54">
      <w:pPr>
        <w:spacing w:after="3" w:line="259" w:lineRule="auto"/>
        <w:ind w:left="137" w:right="50"/>
      </w:pPr>
      <w:r>
        <w:rPr>
          <w:b/>
          <w:sz w:val="72"/>
        </w:rPr>
        <w:t>202</w:t>
      </w:r>
      <w:r w:rsidR="00014A54">
        <w:rPr>
          <w:b/>
          <w:sz w:val="72"/>
        </w:rPr>
        <w:t>6</w:t>
      </w:r>
      <w:r>
        <w:rPr>
          <w:b/>
          <w:sz w:val="72"/>
        </w:rPr>
        <w:t>-202</w:t>
      </w:r>
      <w:r w:rsidR="00014A54">
        <w:rPr>
          <w:b/>
          <w:sz w:val="72"/>
        </w:rPr>
        <w:t>7</w:t>
      </w:r>
      <w:r>
        <w:t xml:space="preserve"> </w:t>
      </w:r>
    </w:p>
    <w:p w14:paraId="5E05B2A7" w14:textId="77777777" w:rsidR="00BC53D6" w:rsidRDefault="00000000">
      <w:pPr>
        <w:spacing w:after="105" w:line="259" w:lineRule="auto"/>
        <w:ind w:left="15" w:right="0" w:firstLine="0"/>
      </w:pPr>
      <w:r>
        <w:t xml:space="preserve">  </w:t>
      </w:r>
    </w:p>
    <w:p w14:paraId="1BA3A9D4" w14:textId="77777777" w:rsidR="00BC53D6" w:rsidRDefault="00000000">
      <w:pPr>
        <w:spacing w:after="100" w:line="259" w:lineRule="auto"/>
        <w:ind w:left="15" w:right="0" w:firstLine="0"/>
      </w:pPr>
      <w:r>
        <w:rPr>
          <w:color w:val="00CF80"/>
        </w:rPr>
        <w:t xml:space="preserve"> </w:t>
      </w:r>
      <w:r>
        <w:t xml:space="preserve"> </w:t>
      </w:r>
    </w:p>
    <w:p w14:paraId="70B6F8D6" w14:textId="77777777" w:rsidR="00BC53D6" w:rsidRDefault="00000000">
      <w:pPr>
        <w:spacing w:after="105" w:line="259" w:lineRule="auto"/>
        <w:ind w:left="15" w:right="0" w:firstLine="0"/>
      </w:pPr>
      <w:r>
        <w:t xml:space="preserve">  </w:t>
      </w:r>
    </w:p>
    <w:p w14:paraId="59165023" w14:textId="700C5200" w:rsidR="00BC53D6" w:rsidRDefault="00BC53D6" w:rsidP="00014A54">
      <w:pPr>
        <w:spacing w:after="100" w:line="259" w:lineRule="auto"/>
        <w:ind w:left="15" w:right="0" w:firstLine="0"/>
      </w:pPr>
    </w:p>
    <w:p w14:paraId="480D3FB5" w14:textId="77777777" w:rsidR="00BC53D6" w:rsidRDefault="00000000">
      <w:pPr>
        <w:spacing w:after="0" w:line="259" w:lineRule="auto"/>
        <w:ind w:left="15" w:right="0" w:firstLine="0"/>
      </w:pPr>
      <w:r>
        <w:rPr>
          <w:b/>
        </w:rPr>
        <w:t xml:space="preserve"> </w:t>
      </w:r>
      <w:r>
        <w:t xml:space="preserve"> </w:t>
      </w:r>
    </w:p>
    <w:tbl>
      <w:tblPr>
        <w:tblStyle w:val="TableGrid"/>
        <w:tblW w:w="9725" w:type="dxa"/>
        <w:tblInd w:w="15" w:type="dxa"/>
        <w:tblCellMar>
          <w:top w:w="110" w:type="dxa"/>
          <w:left w:w="0" w:type="dxa"/>
          <w:bottom w:w="0" w:type="dxa"/>
          <w:right w:w="115" w:type="dxa"/>
        </w:tblCellMar>
        <w:tblLook w:val="04A0" w:firstRow="1" w:lastRow="0" w:firstColumn="1" w:lastColumn="0" w:noHBand="0" w:noVBand="1"/>
      </w:tblPr>
      <w:tblGrid>
        <w:gridCol w:w="2697"/>
        <w:gridCol w:w="2616"/>
        <w:gridCol w:w="4412"/>
      </w:tblGrid>
      <w:tr w:rsidR="00BC53D6" w14:paraId="674781A5" w14:textId="77777777">
        <w:trPr>
          <w:trHeight w:val="870"/>
        </w:trPr>
        <w:tc>
          <w:tcPr>
            <w:tcW w:w="2697" w:type="dxa"/>
            <w:tcBorders>
              <w:top w:val="nil"/>
              <w:left w:val="nil"/>
              <w:bottom w:val="single" w:sz="26" w:space="0" w:color="D8DFDE"/>
              <w:right w:val="nil"/>
            </w:tcBorders>
            <w:shd w:val="clear" w:color="auto" w:fill="D8DFDE"/>
          </w:tcPr>
          <w:p w14:paraId="3F51D94C" w14:textId="77777777" w:rsidR="00BC53D6" w:rsidRDefault="00000000">
            <w:pPr>
              <w:spacing w:after="0" w:line="259" w:lineRule="auto"/>
              <w:ind w:left="110" w:right="0" w:firstLine="0"/>
            </w:pPr>
            <w:r>
              <w:rPr>
                <w:b/>
              </w:rPr>
              <w:t xml:space="preserve">Approved by: </w:t>
            </w:r>
            <w:r>
              <w:t xml:space="preserve"> </w:t>
            </w:r>
          </w:p>
        </w:tc>
        <w:tc>
          <w:tcPr>
            <w:tcW w:w="2616" w:type="dxa"/>
            <w:tcBorders>
              <w:top w:val="nil"/>
              <w:left w:val="nil"/>
              <w:bottom w:val="single" w:sz="26" w:space="0" w:color="D8DFDE"/>
              <w:right w:val="nil"/>
            </w:tcBorders>
            <w:shd w:val="clear" w:color="auto" w:fill="D8DFDE"/>
          </w:tcPr>
          <w:p w14:paraId="420A0A95" w14:textId="0B95D7BD" w:rsidR="00BC53D6" w:rsidRDefault="00014A54">
            <w:pPr>
              <w:spacing w:after="0" w:line="259" w:lineRule="auto"/>
              <w:ind w:left="0" w:right="0" w:firstLine="0"/>
            </w:pPr>
            <w:r>
              <w:t>James Shutt</w:t>
            </w:r>
          </w:p>
        </w:tc>
        <w:tc>
          <w:tcPr>
            <w:tcW w:w="4412" w:type="dxa"/>
            <w:tcBorders>
              <w:top w:val="nil"/>
              <w:left w:val="nil"/>
              <w:bottom w:val="single" w:sz="26" w:space="0" w:color="D8DFDE"/>
              <w:right w:val="nil"/>
            </w:tcBorders>
            <w:shd w:val="clear" w:color="auto" w:fill="D8DFDE"/>
          </w:tcPr>
          <w:p w14:paraId="1644C508" w14:textId="30A5B43E" w:rsidR="00BC53D6" w:rsidRDefault="00000000">
            <w:pPr>
              <w:spacing w:after="0" w:line="259" w:lineRule="auto"/>
              <w:ind w:left="655" w:right="0" w:firstLine="0"/>
            </w:pPr>
            <w:r>
              <w:rPr>
                <w:b/>
              </w:rPr>
              <w:t>Issue Date:</w:t>
            </w:r>
            <w:r>
              <w:t xml:space="preserve">  March 202</w:t>
            </w:r>
            <w:r w:rsidR="00014A54">
              <w:t>4</w:t>
            </w:r>
            <w:r>
              <w:t xml:space="preserve">  </w:t>
            </w:r>
          </w:p>
        </w:tc>
      </w:tr>
      <w:tr w:rsidR="00BC53D6" w14:paraId="0C087543" w14:textId="77777777">
        <w:trPr>
          <w:trHeight w:val="616"/>
        </w:trPr>
        <w:tc>
          <w:tcPr>
            <w:tcW w:w="2697" w:type="dxa"/>
            <w:tcBorders>
              <w:top w:val="single" w:sz="26" w:space="0" w:color="D8DFDE"/>
              <w:left w:val="nil"/>
              <w:bottom w:val="single" w:sz="16" w:space="0" w:color="FFFFFF"/>
              <w:right w:val="nil"/>
            </w:tcBorders>
            <w:shd w:val="clear" w:color="auto" w:fill="D8DFDE"/>
          </w:tcPr>
          <w:p w14:paraId="3D458A8E" w14:textId="77777777" w:rsidR="00BC53D6" w:rsidRDefault="00000000">
            <w:pPr>
              <w:spacing w:after="0" w:line="259" w:lineRule="auto"/>
              <w:ind w:left="110" w:right="0" w:firstLine="0"/>
            </w:pPr>
            <w:r>
              <w:rPr>
                <w:b/>
              </w:rPr>
              <w:t xml:space="preserve">Last reviewed on: </w:t>
            </w:r>
            <w:r>
              <w:t xml:space="preserve"> </w:t>
            </w:r>
          </w:p>
        </w:tc>
        <w:tc>
          <w:tcPr>
            <w:tcW w:w="2616" w:type="dxa"/>
            <w:tcBorders>
              <w:top w:val="single" w:sz="26" w:space="0" w:color="D8DFDE"/>
              <w:left w:val="nil"/>
              <w:bottom w:val="single" w:sz="16" w:space="0" w:color="FFFFFF"/>
              <w:right w:val="nil"/>
            </w:tcBorders>
            <w:shd w:val="clear" w:color="auto" w:fill="D8DFDE"/>
          </w:tcPr>
          <w:p w14:paraId="2FE14DD7" w14:textId="26D83392" w:rsidR="00BC53D6" w:rsidRDefault="00014A54">
            <w:pPr>
              <w:spacing w:after="0" w:line="259" w:lineRule="auto"/>
              <w:ind w:left="0" w:right="0" w:firstLine="0"/>
            </w:pPr>
            <w:r>
              <w:t>September</w:t>
            </w:r>
            <w:r w:rsidR="00000000">
              <w:t xml:space="preserve"> 2026  </w:t>
            </w:r>
          </w:p>
        </w:tc>
        <w:tc>
          <w:tcPr>
            <w:tcW w:w="4412" w:type="dxa"/>
            <w:tcBorders>
              <w:top w:val="single" w:sz="26" w:space="0" w:color="D8DFDE"/>
              <w:left w:val="nil"/>
              <w:bottom w:val="single" w:sz="16" w:space="0" w:color="FFFFFF"/>
              <w:right w:val="nil"/>
            </w:tcBorders>
            <w:shd w:val="clear" w:color="auto" w:fill="D8DFDE"/>
          </w:tcPr>
          <w:p w14:paraId="71740C4A" w14:textId="77777777" w:rsidR="00BC53D6" w:rsidRDefault="00000000">
            <w:pPr>
              <w:spacing w:after="0" w:line="259" w:lineRule="auto"/>
              <w:ind w:left="655" w:right="0" w:firstLine="0"/>
            </w:pPr>
            <w:r>
              <w:t xml:space="preserve"> </w:t>
            </w:r>
          </w:p>
        </w:tc>
      </w:tr>
      <w:tr w:rsidR="00BC53D6" w14:paraId="1780835D" w14:textId="77777777">
        <w:trPr>
          <w:trHeight w:val="595"/>
        </w:trPr>
        <w:tc>
          <w:tcPr>
            <w:tcW w:w="2697" w:type="dxa"/>
            <w:tcBorders>
              <w:top w:val="single" w:sz="16" w:space="0" w:color="FFFFFF"/>
              <w:left w:val="nil"/>
              <w:bottom w:val="nil"/>
              <w:right w:val="nil"/>
            </w:tcBorders>
            <w:shd w:val="clear" w:color="auto" w:fill="D8DFDE"/>
          </w:tcPr>
          <w:p w14:paraId="3B8740EA" w14:textId="77777777" w:rsidR="00BC53D6" w:rsidRDefault="00000000">
            <w:pPr>
              <w:spacing w:after="0" w:line="259" w:lineRule="auto"/>
              <w:ind w:left="110" w:right="0" w:firstLine="0"/>
            </w:pPr>
            <w:r>
              <w:rPr>
                <w:b/>
              </w:rPr>
              <w:t xml:space="preserve">Next review due by: </w:t>
            </w:r>
            <w:r>
              <w:t xml:space="preserve"> </w:t>
            </w:r>
          </w:p>
        </w:tc>
        <w:tc>
          <w:tcPr>
            <w:tcW w:w="2616" w:type="dxa"/>
            <w:tcBorders>
              <w:top w:val="single" w:sz="16" w:space="0" w:color="FFFFFF"/>
              <w:left w:val="nil"/>
              <w:bottom w:val="nil"/>
              <w:right w:val="nil"/>
            </w:tcBorders>
            <w:shd w:val="clear" w:color="auto" w:fill="D8DFDE"/>
          </w:tcPr>
          <w:p w14:paraId="4ED225FA" w14:textId="0BD00534" w:rsidR="00BC53D6" w:rsidRDefault="00014A54">
            <w:pPr>
              <w:spacing w:after="0" w:line="259" w:lineRule="auto"/>
              <w:ind w:left="0" w:right="0" w:firstLine="0"/>
            </w:pPr>
            <w:r>
              <w:t>September</w:t>
            </w:r>
            <w:r w:rsidR="00000000">
              <w:t xml:space="preserve"> 2027 </w:t>
            </w:r>
          </w:p>
        </w:tc>
        <w:tc>
          <w:tcPr>
            <w:tcW w:w="4412" w:type="dxa"/>
            <w:tcBorders>
              <w:top w:val="single" w:sz="16" w:space="0" w:color="FFFFFF"/>
              <w:left w:val="nil"/>
              <w:bottom w:val="nil"/>
              <w:right w:val="nil"/>
            </w:tcBorders>
            <w:shd w:val="clear" w:color="auto" w:fill="D8DFDE"/>
          </w:tcPr>
          <w:p w14:paraId="6F07C0E8" w14:textId="77777777" w:rsidR="00BC53D6" w:rsidRDefault="00000000">
            <w:pPr>
              <w:spacing w:after="0" w:line="259" w:lineRule="auto"/>
              <w:ind w:left="655" w:right="0" w:firstLine="0"/>
            </w:pPr>
            <w:r>
              <w:t xml:space="preserve"> </w:t>
            </w:r>
          </w:p>
        </w:tc>
      </w:tr>
    </w:tbl>
    <w:p w14:paraId="383C3CA9" w14:textId="77777777" w:rsidR="00BC53D6" w:rsidRDefault="00000000">
      <w:pPr>
        <w:spacing w:after="106" w:line="259" w:lineRule="auto"/>
        <w:ind w:left="15" w:right="0" w:firstLine="0"/>
      </w:pPr>
      <w:r>
        <w:rPr>
          <w:b/>
          <w:sz w:val="28"/>
        </w:rPr>
        <w:t xml:space="preserve"> </w:t>
      </w:r>
    </w:p>
    <w:p w14:paraId="79EFE9DF" w14:textId="77777777" w:rsidR="00BC53D6" w:rsidRDefault="00000000">
      <w:pPr>
        <w:spacing w:after="106" w:line="259" w:lineRule="auto"/>
        <w:ind w:left="15" w:right="0" w:firstLine="0"/>
      </w:pPr>
      <w:r>
        <w:rPr>
          <w:b/>
          <w:sz w:val="28"/>
        </w:rPr>
        <w:t xml:space="preserve"> </w:t>
      </w:r>
    </w:p>
    <w:p w14:paraId="03EBFEFC" w14:textId="77777777" w:rsidR="00BC53D6" w:rsidRDefault="00000000">
      <w:pPr>
        <w:spacing w:after="106" w:line="259" w:lineRule="auto"/>
        <w:ind w:left="15" w:right="0" w:firstLine="0"/>
      </w:pPr>
      <w:r>
        <w:rPr>
          <w:b/>
          <w:sz w:val="28"/>
        </w:rPr>
        <w:t xml:space="preserve"> </w:t>
      </w:r>
    </w:p>
    <w:p w14:paraId="0FA1BD7A" w14:textId="77777777" w:rsidR="00BC53D6" w:rsidRDefault="00000000">
      <w:pPr>
        <w:spacing w:after="106" w:line="259" w:lineRule="auto"/>
        <w:ind w:left="15" w:right="0" w:firstLine="0"/>
      </w:pPr>
      <w:r>
        <w:rPr>
          <w:b/>
          <w:sz w:val="28"/>
        </w:rPr>
        <w:t xml:space="preserve"> </w:t>
      </w:r>
    </w:p>
    <w:p w14:paraId="4AEEA013" w14:textId="77777777" w:rsidR="00BC53D6" w:rsidRDefault="00000000">
      <w:pPr>
        <w:spacing w:after="106" w:line="259" w:lineRule="auto"/>
        <w:ind w:left="15" w:right="0" w:firstLine="0"/>
      </w:pPr>
      <w:r>
        <w:rPr>
          <w:b/>
          <w:sz w:val="28"/>
        </w:rPr>
        <w:t xml:space="preserve"> </w:t>
      </w:r>
    </w:p>
    <w:p w14:paraId="3F7FDFEE" w14:textId="77777777" w:rsidR="00BC53D6" w:rsidRDefault="00000000">
      <w:pPr>
        <w:spacing w:after="0" w:line="259" w:lineRule="auto"/>
        <w:ind w:left="15" w:right="0" w:firstLine="0"/>
      </w:pPr>
      <w:r>
        <w:rPr>
          <w:b/>
          <w:sz w:val="28"/>
        </w:rPr>
        <w:t xml:space="preserve"> </w:t>
      </w:r>
    </w:p>
    <w:p w14:paraId="27BE7DF0" w14:textId="77777777" w:rsidR="00BC53D6" w:rsidRDefault="00000000">
      <w:pPr>
        <w:spacing w:after="56" w:line="259" w:lineRule="auto"/>
        <w:ind w:left="15" w:right="0" w:firstLine="0"/>
      </w:pPr>
      <w:r>
        <w:rPr>
          <w:b/>
          <w:sz w:val="28"/>
        </w:rPr>
        <w:t xml:space="preserve">Contents  </w:t>
      </w:r>
      <w:r>
        <w:t xml:space="preserve"> </w:t>
      </w:r>
    </w:p>
    <w:p w14:paraId="51F216CF" w14:textId="77777777" w:rsidR="00BC53D6" w:rsidRDefault="00000000">
      <w:pPr>
        <w:tabs>
          <w:tab w:val="center" w:pos="1306"/>
        </w:tabs>
        <w:spacing w:after="165" w:line="259" w:lineRule="auto"/>
        <w:ind w:left="0" w:right="0" w:firstLine="0"/>
      </w:pPr>
      <w:proofErr w:type="gramStart"/>
      <w:r>
        <w:rPr>
          <w:rFonts w:ascii="Arial" w:eastAsia="Arial" w:hAnsi="Arial" w:cs="Arial"/>
          <w:b/>
          <w:sz w:val="20"/>
        </w:rPr>
        <w:t xml:space="preserve">1.0  </w:t>
      </w:r>
      <w:r>
        <w:rPr>
          <w:rFonts w:ascii="Arial" w:eastAsia="Arial" w:hAnsi="Arial" w:cs="Arial"/>
          <w:b/>
          <w:sz w:val="20"/>
        </w:rPr>
        <w:tab/>
      </w:r>
      <w:proofErr w:type="gramEnd"/>
      <w:r>
        <w:rPr>
          <w:b/>
        </w:rPr>
        <w:t xml:space="preserve">Introduction  </w:t>
      </w:r>
    </w:p>
    <w:p w14:paraId="4F61ECFF" w14:textId="77777777" w:rsidR="00BC53D6" w:rsidRDefault="00000000">
      <w:pPr>
        <w:tabs>
          <w:tab w:val="center" w:pos="2502"/>
        </w:tabs>
        <w:spacing w:after="165" w:line="259" w:lineRule="auto"/>
        <w:ind w:left="0" w:right="0" w:firstLine="0"/>
      </w:pPr>
      <w:proofErr w:type="gramStart"/>
      <w:r>
        <w:rPr>
          <w:rFonts w:ascii="Arial" w:eastAsia="Arial" w:hAnsi="Arial" w:cs="Arial"/>
          <w:b/>
          <w:sz w:val="20"/>
        </w:rPr>
        <w:t xml:space="preserve">2.0  </w:t>
      </w:r>
      <w:r>
        <w:rPr>
          <w:rFonts w:ascii="Arial" w:eastAsia="Arial" w:hAnsi="Arial" w:cs="Arial"/>
          <w:b/>
          <w:sz w:val="20"/>
        </w:rPr>
        <w:tab/>
      </w:r>
      <w:proofErr w:type="gramEnd"/>
      <w:r>
        <w:rPr>
          <w:b/>
        </w:rPr>
        <w:t xml:space="preserve">Definition of special educational needs  </w:t>
      </w:r>
    </w:p>
    <w:p w14:paraId="7ACDDEC1" w14:textId="77777777" w:rsidR="00BC53D6" w:rsidRDefault="00000000">
      <w:pPr>
        <w:tabs>
          <w:tab w:val="center" w:pos="2031"/>
        </w:tabs>
        <w:spacing w:after="165" w:line="259" w:lineRule="auto"/>
        <w:ind w:left="0" w:right="0" w:firstLine="0"/>
      </w:pPr>
      <w:proofErr w:type="gramStart"/>
      <w:r>
        <w:rPr>
          <w:rFonts w:ascii="Arial" w:eastAsia="Arial" w:hAnsi="Arial" w:cs="Arial"/>
          <w:b/>
          <w:sz w:val="20"/>
        </w:rPr>
        <w:t xml:space="preserve">3.0  </w:t>
      </w:r>
      <w:r>
        <w:rPr>
          <w:rFonts w:ascii="Arial" w:eastAsia="Arial" w:hAnsi="Arial" w:cs="Arial"/>
          <w:b/>
          <w:sz w:val="20"/>
        </w:rPr>
        <w:tab/>
      </w:r>
      <w:proofErr w:type="gramEnd"/>
      <w:r>
        <w:rPr>
          <w:b/>
        </w:rPr>
        <w:t xml:space="preserve">The SEND aims of the </w:t>
      </w:r>
      <w:proofErr w:type="gramStart"/>
      <w:r>
        <w:rPr>
          <w:b/>
        </w:rPr>
        <w:t>school</w:t>
      </w:r>
      <w:proofErr w:type="gramEnd"/>
      <w:r>
        <w:rPr>
          <w:b/>
        </w:rPr>
        <w:t xml:space="preserve">  </w:t>
      </w:r>
    </w:p>
    <w:p w14:paraId="46E79670" w14:textId="77777777" w:rsidR="00BC53D6" w:rsidRDefault="00000000">
      <w:pPr>
        <w:tabs>
          <w:tab w:val="center" w:pos="1848"/>
        </w:tabs>
        <w:spacing w:after="165" w:line="259" w:lineRule="auto"/>
        <w:ind w:left="0" w:right="0" w:firstLine="0"/>
      </w:pPr>
      <w:proofErr w:type="gramStart"/>
      <w:r>
        <w:rPr>
          <w:rFonts w:ascii="Arial" w:eastAsia="Arial" w:hAnsi="Arial" w:cs="Arial"/>
          <w:b/>
          <w:sz w:val="20"/>
        </w:rPr>
        <w:t xml:space="preserve">4.0  </w:t>
      </w:r>
      <w:r>
        <w:rPr>
          <w:rFonts w:ascii="Arial" w:eastAsia="Arial" w:hAnsi="Arial" w:cs="Arial"/>
          <w:b/>
          <w:sz w:val="20"/>
        </w:rPr>
        <w:tab/>
      </w:r>
      <w:proofErr w:type="gramEnd"/>
      <w:r>
        <w:rPr>
          <w:b/>
        </w:rPr>
        <w:t xml:space="preserve">Role and responsibilities  </w:t>
      </w:r>
    </w:p>
    <w:p w14:paraId="3D831823" w14:textId="77777777" w:rsidR="00BC53D6" w:rsidRDefault="00000000">
      <w:pPr>
        <w:tabs>
          <w:tab w:val="center" w:pos="2197"/>
        </w:tabs>
        <w:spacing w:after="165" w:line="259" w:lineRule="auto"/>
        <w:ind w:left="0" w:right="0" w:firstLine="0"/>
      </w:pPr>
      <w:proofErr w:type="gramStart"/>
      <w:r>
        <w:rPr>
          <w:rFonts w:ascii="Arial" w:eastAsia="Arial" w:hAnsi="Arial" w:cs="Arial"/>
          <w:b/>
          <w:sz w:val="20"/>
        </w:rPr>
        <w:t xml:space="preserve">5.0  </w:t>
      </w:r>
      <w:r>
        <w:rPr>
          <w:rFonts w:ascii="Arial" w:eastAsia="Arial" w:hAnsi="Arial" w:cs="Arial"/>
          <w:b/>
          <w:sz w:val="20"/>
        </w:rPr>
        <w:tab/>
      </w:r>
      <w:proofErr w:type="gramEnd"/>
      <w:r>
        <w:rPr>
          <w:b/>
        </w:rPr>
        <w:t xml:space="preserve">School admissions and inclusion  </w:t>
      </w:r>
    </w:p>
    <w:p w14:paraId="6941BB32" w14:textId="77777777" w:rsidR="00BC53D6" w:rsidRDefault="00000000">
      <w:pPr>
        <w:tabs>
          <w:tab w:val="center" w:pos="1866"/>
        </w:tabs>
        <w:spacing w:after="165" w:line="259" w:lineRule="auto"/>
        <w:ind w:left="0" w:right="0" w:firstLine="0"/>
      </w:pPr>
      <w:proofErr w:type="gramStart"/>
      <w:r>
        <w:rPr>
          <w:rFonts w:ascii="Arial" w:eastAsia="Arial" w:hAnsi="Arial" w:cs="Arial"/>
          <w:b/>
          <w:sz w:val="20"/>
        </w:rPr>
        <w:lastRenderedPageBreak/>
        <w:t xml:space="preserve">6.0  </w:t>
      </w:r>
      <w:r>
        <w:rPr>
          <w:rFonts w:ascii="Arial" w:eastAsia="Arial" w:hAnsi="Arial" w:cs="Arial"/>
          <w:b/>
          <w:sz w:val="20"/>
        </w:rPr>
        <w:tab/>
      </w:r>
      <w:proofErr w:type="gramEnd"/>
      <w:r>
        <w:rPr>
          <w:b/>
        </w:rPr>
        <w:t xml:space="preserve">Partnership with parents </w:t>
      </w:r>
    </w:p>
    <w:p w14:paraId="19B76E1E" w14:textId="77777777" w:rsidR="00BC53D6" w:rsidRDefault="00000000">
      <w:pPr>
        <w:tabs>
          <w:tab w:val="center" w:pos="1576"/>
        </w:tabs>
        <w:spacing w:after="165" w:line="259" w:lineRule="auto"/>
        <w:ind w:left="0" w:right="0" w:firstLine="0"/>
      </w:pPr>
      <w:proofErr w:type="gramStart"/>
      <w:r>
        <w:rPr>
          <w:rFonts w:ascii="Arial" w:eastAsia="Arial" w:hAnsi="Arial" w:cs="Arial"/>
          <w:b/>
          <w:sz w:val="20"/>
        </w:rPr>
        <w:t xml:space="preserve">7.0  </w:t>
      </w:r>
      <w:r>
        <w:rPr>
          <w:rFonts w:ascii="Arial" w:eastAsia="Arial" w:hAnsi="Arial" w:cs="Arial"/>
          <w:b/>
          <w:sz w:val="20"/>
        </w:rPr>
        <w:tab/>
      </w:r>
      <w:proofErr w:type="gramEnd"/>
      <w:r>
        <w:rPr>
          <w:b/>
        </w:rPr>
        <w:t xml:space="preserve">Pupil participation  </w:t>
      </w:r>
    </w:p>
    <w:p w14:paraId="2D083F87" w14:textId="77777777" w:rsidR="00BC53D6" w:rsidRDefault="00000000">
      <w:pPr>
        <w:tabs>
          <w:tab w:val="center" w:pos="1920"/>
        </w:tabs>
        <w:spacing w:after="165" w:line="259" w:lineRule="auto"/>
        <w:ind w:left="0" w:right="0" w:firstLine="0"/>
      </w:pPr>
      <w:proofErr w:type="gramStart"/>
      <w:r>
        <w:rPr>
          <w:rFonts w:ascii="Arial" w:eastAsia="Arial" w:hAnsi="Arial" w:cs="Arial"/>
          <w:b/>
          <w:sz w:val="20"/>
        </w:rPr>
        <w:t xml:space="preserve">8.0  </w:t>
      </w:r>
      <w:r>
        <w:rPr>
          <w:rFonts w:ascii="Arial" w:eastAsia="Arial" w:hAnsi="Arial" w:cs="Arial"/>
          <w:b/>
          <w:sz w:val="20"/>
        </w:rPr>
        <w:tab/>
      </w:r>
      <w:proofErr w:type="gramEnd"/>
      <w:r>
        <w:rPr>
          <w:b/>
        </w:rPr>
        <w:t xml:space="preserve">Assessment and Provision  </w:t>
      </w:r>
    </w:p>
    <w:p w14:paraId="3079F496" w14:textId="77777777" w:rsidR="00BC53D6" w:rsidRDefault="00000000">
      <w:pPr>
        <w:tabs>
          <w:tab w:val="center" w:pos="1417"/>
        </w:tabs>
        <w:spacing w:after="165" w:line="259" w:lineRule="auto"/>
        <w:ind w:left="0" w:right="0" w:firstLine="0"/>
      </w:pPr>
      <w:proofErr w:type="gramStart"/>
      <w:r>
        <w:rPr>
          <w:rFonts w:ascii="Arial" w:eastAsia="Arial" w:hAnsi="Arial" w:cs="Arial"/>
          <w:b/>
          <w:sz w:val="20"/>
        </w:rPr>
        <w:t xml:space="preserve">9.0  </w:t>
      </w:r>
      <w:r>
        <w:rPr>
          <w:rFonts w:ascii="Arial" w:eastAsia="Arial" w:hAnsi="Arial" w:cs="Arial"/>
          <w:b/>
          <w:sz w:val="20"/>
        </w:rPr>
        <w:tab/>
      </w:r>
      <w:proofErr w:type="gramEnd"/>
      <w:r>
        <w:rPr>
          <w:b/>
        </w:rPr>
        <w:t xml:space="preserve">Annual Review  </w:t>
      </w:r>
    </w:p>
    <w:p w14:paraId="51A8F077" w14:textId="77777777" w:rsidR="00BC53D6" w:rsidRDefault="00000000">
      <w:pPr>
        <w:pStyle w:val="Heading1"/>
        <w:ind w:left="135"/>
      </w:pPr>
      <w:proofErr w:type="gramStart"/>
      <w:r>
        <w:rPr>
          <w:rFonts w:ascii="Arial" w:eastAsia="Arial" w:hAnsi="Arial" w:cs="Arial"/>
          <w:sz w:val="20"/>
        </w:rPr>
        <w:t xml:space="preserve">10.0  </w:t>
      </w:r>
      <w:r>
        <w:t>Links</w:t>
      </w:r>
      <w:proofErr w:type="gramEnd"/>
      <w:r>
        <w:t xml:space="preserve"> with external agencies   Introduction</w:t>
      </w:r>
      <w:r>
        <w:rPr>
          <w:b w:val="0"/>
        </w:rPr>
        <w:t xml:space="preserve">  </w:t>
      </w:r>
    </w:p>
    <w:p w14:paraId="591DD421" w14:textId="77777777" w:rsidR="00BC53D6" w:rsidRDefault="00000000">
      <w:pPr>
        <w:spacing w:after="0" w:line="259" w:lineRule="auto"/>
        <w:ind w:left="15" w:right="0" w:firstLine="0"/>
      </w:pPr>
      <w:r>
        <w:rPr>
          <w:b/>
        </w:rPr>
        <w:t xml:space="preserve"> </w:t>
      </w:r>
      <w:r>
        <w:t xml:space="preserve"> </w:t>
      </w:r>
    </w:p>
    <w:p w14:paraId="685FDA17" w14:textId="77777777" w:rsidR="00BC53D6" w:rsidRDefault="00000000">
      <w:pPr>
        <w:spacing w:after="4"/>
        <w:ind w:left="10" w:right="1803"/>
      </w:pPr>
      <w:r>
        <w:t xml:space="preserve">This policy seeks to support the school ethos to strive to provide a caring, structured learning environment in which all pupils can develop academically, </w:t>
      </w:r>
      <w:proofErr w:type="gramStart"/>
      <w:r>
        <w:t>socially</w:t>
      </w:r>
      <w:proofErr w:type="gramEnd"/>
      <w:r>
        <w:t xml:space="preserve"> and emotionally, to their full potential and in which pupils and staff feel safe, </w:t>
      </w:r>
      <w:proofErr w:type="gramStart"/>
      <w:r>
        <w:t>secure</w:t>
      </w:r>
      <w:proofErr w:type="gramEnd"/>
      <w:r>
        <w:t xml:space="preserve"> and valued</w:t>
      </w:r>
      <w:proofErr w:type="gramStart"/>
      <w:r>
        <w:t xml:space="preserve">.  </w:t>
      </w:r>
      <w:proofErr w:type="gramEnd"/>
    </w:p>
    <w:p w14:paraId="403E97F8" w14:textId="77777777" w:rsidR="00BC53D6" w:rsidRDefault="00000000">
      <w:pPr>
        <w:spacing w:after="65" w:line="259" w:lineRule="auto"/>
        <w:ind w:left="15" w:right="0" w:firstLine="0"/>
      </w:pPr>
      <w:r>
        <w:t xml:space="preserve">   </w:t>
      </w:r>
    </w:p>
    <w:p w14:paraId="3C58E959" w14:textId="77777777" w:rsidR="00BC53D6" w:rsidRDefault="00000000">
      <w:pPr>
        <w:pStyle w:val="Heading1"/>
        <w:ind w:left="25"/>
      </w:pPr>
      <w:r>
        <w:t xml:space="preserve">Background  </w:t>
      </w:r>
    </w:p>
    <w:p w14:paraId="39FCD685" w14:textId="1EAFD1C1" w:rsidR="00BC53D6" w:rsidRDefault="00000000">
      <w:pPr>
        <w:spacing w:after="209"/>
        <w:ind w:left="10" w:right="1803"/>
      </w:pPr>
      <w:r>
        <w:t xml:space="preserve">All pupils attending </w:t>
      </w:r>
      <w:r w:rsidR="00014A54">
        <w:t xml:space="preserve">Armley Grange </w:t>
      </w:r>
      <w:r>
        <w:t xml:space="preserve">School have social communication difficulties and typically also have a diagnosis of Autism Spectrum Condition (ASC). In all cases, the individual needs of our learners have, for </w:t>
      </w:r>
      <w:proofErr w:type="gramStart"/>
      <w:r>
        <w:t>various reasons</w:t>
      </w:r>
      <w:proofErr w:type="gramEnd"/>
      <w:r>
        <w:t xml:space="preserve">, proved too complex to have </w:t>
      </w:r>
      <w:proofErr w:type="gramStart"/>
      <w:r>
        <w:t>been successfully addressed</w:t>
      </w:r>
      <w:proofErr w:type="gramEnd"/>
      <w:r>
        <w:t xml:space="preserve"> within mainstream schools. </w:t>
      </w:r>
      <w:proofErr w:type="gramStart"/>
      <w:r>
        <w:t>Many</w:t>
      </w:r>
      <w:proofErr w:type="gramEnd"/>
      <w:r>
        <w:t xml:space="preserve"> of our pupils also have additional learning difficulties, speech and language difficulties, sensory </w:t>
      </w:r>
      <w:proofErr w:type="gramStart"/>
      <w:r>
        <w:t>impairments</w:t>
      </w:r>
      <w:proofErr w:type="gramEnd"/>
      <w:r>
        <w:t xml:space="preserve"> and/or physical difficulties to varying degrees. The school makes every effort to identify and assess pupils’ special educational needs and to provide effective support and a suitably differentiated curriculum, enabling them to progress and succeed to the best of their ability</w:t>
      </w:r>
      <w:proofErr w:type="gramStart"/>
      <w:r>
        <w:t xml:space="preserve">.  </w:t>
      </w:r>
      <w:proofErr w:type="gramEnd"/>
    </w:p>
    <w:p w14:paraId="33BE8854" w14:textId="77777777" w:rsidR="00BC53D6" w:rsidRDefault="00000000">
      <w:pPr>
        <w:spacing w:after="214"/>
        <w:ind w:left="10" w:right="1803"/>
      </w:pPr>
      <w:r>
        <w:rPr>
          <w:b/>
        </w:rPr>
        <w:t>Implementation</w:t>
      </w:r>
      <w:r>
        <w:t>: It is the responsibility of line managers to ensure that staff members are aware of and understand this policy and any subsequent revisions</w:t>
      </w:r>
      <w:proofErr w:type="gramStart"/>
      <w:r>
        <w:t xml:space="preserve">.  </w:t>
      </w:r>
      <w:proofErr w:type="gramEnd"/>
    </w:p>
    <w:p w14:paraId="2F80DA74" w14:textId="77777777" w:rsidR="00BC53D6" w:rsidRDefault="00000000">
      <w:pPr>
        <w:ind w:left="10" w:right="1803"/>
      </w:pPr>
      <w:r>
        <w:rPr>
          <w:b/>
        </w:rPr>
        <w:t>Compliance</w:t>
      </w:r>
      <w:r>
        <w:t>: This policy complies with all relevant regulations and other legislation as detailed in the Compliance with Regulations &amp; Legislation Statement</w:t>
      </w:r>
      <w:proofErr w:type="gramStart"/>
      <w:r>
        <w:t xml:space="preserve">.  </w:t>
      </w:r>
      <w:proofErr w:type="gramEnd"/>
    </w:p>
    <w:p w14:paraId="7D49691B" w14:textId="77777777" w:rsidR="00BC53D6" w:rsidRDefault="00000000">
      <w:pPr>
        <w:spacing w:after="156" w:line="259" w:lineRule="auto"/>
        <w:ind w:left="15" w:right="0" w:firstLine="0"/>
      </w:pPr>
      <w:r>
        <w:t xml:space="preserve">  </w:t>
      </w:r>
    </w:p>
    <w:p w14:paraId="04523044" w14:textId="77777777" w:rsidR="00BC53D6" w:rsidRDefault="00000000">
      <w:pPr>
        <w:pStyle w:val="Heading1"/>
        <w:ind w:left="25"/>
      </w:pPr>
      <w:r>
        <w:rPr>
          <w:rFonts w:ascii="Arial" w:eastAsia="Arial" w:hAnsi="Arial" w:cs="Arial"/>
          <w:sz w:val="20"/>
        </w:rPr>
        <w:t xml:space="preserve">2.0 </w:t>
      </w:r>
      <w:r>
        <w:t xml:space="preserve">DEFINITION OF SPECIAL EDUCATIONAL NEEDS  </w:t>
      </w:r>
    </w:p>
    <w:p w14:paraId="60125321" w14:textId="77777777" w:rsidR="00BC53D6" w:rsidRDefault="00000000">
      <w:pPr>
        <w:ind w:left="10" w:right="1803"/>
      </w:pPr>
      <w:r>
        <w:t xml:space="preserve">Children have special educational needs if they have a learning difficulty which calls for special educational provision to </w:t>
      </w:r>
      <w:proofErr w:type="gramStart"/>
      <w:r>
        <w:t>be made</w:t>
      </w:r>
      <w:proofErr w:type="gramEnd"/>
      <w:r>
        <w:t xml:space="preserve"> for them</w:t>
      </w:r>
      <w:proofErr w:type="gramStart"/>
      <w:r>
        <w:t xml:space="preserve">.  </w:t>
      </w:r>
      <w:proofErr w:type="gramEnd"/>
    </w:p>
    <w:p w14:paraId="3A0BFC32" w14:textId="77777777" w:rsidR="00BC53D6" w:rsidRDefault="00000000">
      <w:pPr>
        <w:ind w:left="10" w:right="1803"/>
      </w:pPr>
      <w:r>
        <w:t xml:space="preserve">Children have learning difficulties if they:  </w:t>
      </w:r>
    </w:p>
    <w:p w14:paraId="78D6D085" w14:textId="77777777" w:rsidR="00BC53D6" w:rsidRDefault="00000000">
      <w:pPr>
        <w:numPr>
          <w:ilvl w:val="0"/>
          <w:numId w:val="1"/>
        </w:numPr>
        <w:ind w:right="1803" w:hanging="360"/>
      </w:pPr>
      <w:r>
        <w:t xml:space="preserve">have a significantly greater difficulty in learning than </w:t>
      </w:r>
      <w:proofErr w:type="gramStart"/>
      <w:r>
        <w:t>the majority of</w:t>
      </w:r>
      <w:proofErr w:type="gramEnd"/>
      <w:r>
        <w:t xml:space="preserve"> children of the same age; or  </w:t>
      </w:r>
    </w:p>
    <w:p w14:paraId="640A6DA8" w14:textId="77777777" w:rsidR="00BC53D6" w:rsidRDefault="00000000">
      <w:pPr>
        <w:numPr>
          <w:ilvl w:val="0"/>
          <w:numId w:val="1"/>
        </w:numPr>
        <w:ind w:right="1803" w:hanging="360"/>
      </w:pPr>
      <w:r>
        <w:t xml:space="preserve">have a disability which prevents or hinders them from making use of educational facilities of a kind </w:t>
      </w:r>
      <w:proofErr w:type="gramStart"/>
      <w:r>
        <w:t>generally provided</w:t>
      </w:r>
      <w:proofErr w:type="gramEnd"/>
      <w:r>
        <w:t xml:space="preserve"> for children of the same age in schools within the area of the local education authority</w:t>
      </w:r>
      <w:proofErr w:type="gramStart"/>
      <w:r>
        <w:t xml:space="preserve">.  </w:t>
      </w:r>
      <w:proofErr w:type="gramEnd"/>
    </w:p>
    <w:p w14:paraId="7F1DC33C" w14:textId="77777777" w:rsidR="00BC53D6" w:rsidRDefault="00000000">
      <w:pPr>
        <w:numPr>
          <w:ilvl w:val="0"/>
          <w:numId w:val="1"/>
        </w:numPr>
        <w:ind w:right="1803" w:hanging="360"/>
      </w:pPr>
      <w:r>
        <w:t xml:space="preserve">are under compulsory school age and fall within the definition at (a) or (b) above or would so do if special educational provision </w:t>
      </w:r>
      <w:proofErr w:type="gramStart"/>
      <w:r>
        <w:t>was</w:t>
      </w:r>
      <w:proofErr w:type="gramEnd"/>
      <w:r>
        <w:t xml:space="preserve"> not made for them</w:t>
      </w:r>
      <w:proofErr w:type="gramStart"/>
      <w:r>
        <w:t xml:space="preserve">.  </w:t>
      </w:r>
      <w:proofErr w:type="gramEnd"/>
    </w:p>
    <w:p w14:paraId="33D7C2A5" w14:textId="12FB8CD8" w:rsidR="00BC53D6" w:rsidRDefault="00000000">
      <w:pPr>
        <w:ind w:left="10" w:right="1803"/>
      </w:pPr>
      <w:r>
        <w:t xml:space="preserve">Special educational provision </w:t>
      </w:r>
      <w:proofErr w:type="gramStart"/>
      <w:r>
        <w:t>means:</w:t>
      </w:r>
      <w:proofErr w:type="gramEnd"/>
      <w:r>
        <w:t xml:space="preserve"> educational provision, which is additional to, or different from, the educational provision made </w:t>
      </w:r>
      <w:proofErr w:type="gramStart"/>
      <w:r>
        <w:t>generally for</w:t>
      </w:r>
      <w:proofErr w:type="gramEnd"/>
      <w:r>
        <w:t xml:space="preserve"> children of their age in schools maintained by the LA (Local Authority), other than special schools, in the area. All our pupils </w:t>
      </w:r>
      <w:r w:rsidR="00014A54">
        <w:t xml:space="preserve">Armley Grange </w:t>
      </w:r>
      <w:r>
        <w:lastRenderedPageBreak/>
        <w:t xml:space="preserve">School because it has </w:t>
      </w:r>
      <w:proofErr w:type="gramStart"/>
      <w:r>
        <w:t>been identified</w:t>
      </w:r>
      <w:proofErr w:type="gramEnd"/>
      <w:r>
        <w:t xml:space="preserve"> that their needs cannot </w:t>
      </w:r>
      <w:proofErr w:type="gramStart"/>
      <w:r>
        <w:t>be met</w:t>
      </w:r>
      <w:proofErr w:type="gramEnd"/>
      <w:r>
        <w:t xml:space="preserve"> within their Local Authority </w:t>
      </w:r>
      <w:proofErr w:type="gramStart"/>
      <w:r>
        <w:t>provision</w:t>
      </w:r>
      <w:proofErr w:type="gramEnd"/>
      <w:r>
        <w:t xml:space="preserve">  </w:t>
      </w:r>
    </w:p>
    <w:p w14:paraId="18EC7672" w14:textId="4BB4FA75" w:rsidR="00BC53D6" w:rsidRDefault="00000000" w:rsidP="00014A54">
      <w:pPr>
        <w:spacing w:after="160" w:line="259" w:lineRule="auto"/>
        <w:ind w:left="15" w:right="0" w:firstLine="0"/>
      </w:pPr>
      <w:r>
        <w:t xml:space="preserve">  </w:t>
      </w:r>
    </w:p>
    <w:p w14:paraId="4288A072" w14:textId="77777777" w:rsidR="00BC53D6" w:rsidRDefault="00000000">
      <w:pPr>
        <w:spacing w:after="244" w:line="259" w:lineRule="auto"/>
        <w:ind w:left="140" w:right="0" w:firstLine="0"/>
      </w:pPr>
      <w:r>
        <w:rPr>
          <w:rFonts w:ascii="Arial" w:eastAsia="Arial" w:hAnsi="Arial" w:cs="Arial"/>
          <w:b/>
          <w:sz w:val="20"/>
        </w:rPr>
        <w:t xml:space="preserve"> </w:t>
      </w:r>
    </w:p>
    <w:p w14:paraId="0E8015A0" w14:textId="77777777" w:rsidR="00BC53D6" w:rsidRDefault="00000000">
      <w:pPr>
        <w:pStyle w:val="Heading1"/>
        <w:spacing w:after="227"/>
        <w:ind w:left="135"/>
      </w:pPr>
      <w:r>
        <w:rPr>
          <w:rFonts w:ascii="Arial" w:eastAsia="Arial" w:hAnsi="Arial" w:cs="Arial"/>
          <w:sz w:val="20"/>
        </w:rPr>
        <w:t xml:space="preserve">3.0 </w:t>
      </w:r>
      <w:r>
        <w:t xml:space="preserve">THE SEN AIMS OF THE SCHOOL  </w:t>
      </w:r>
    </w:p>
    <w:p w14:paraId="62CA574A" w14:textId="77777777" w:rsidR="00BC53D6" w:rsidRDefault="00000000">
      <w:pPr>
        <w:numPr>
          <w:ilvl w:val="0"/>
          <w:numId w:val="2"/>
        </w:numPr>
        <w:ind w:right="1803" w:hanging="361"/>
      </w:pPr>
      <w:r>
        <w:t>To provide a differentiated curriculum appropriate to the individual’s needs and ability</w:t>
      </w:r>
      <w:proofErr w:type="gramStart"/>
      <w:r>
        <w:t xml:space="preserve">.  </w:t>
      </w:r>
      <w:proofErr w:type="gramEnd"/>
    </w:p>
    <w:p w14:paraId="0783AC9E" w14:textId="77777777" w:rsidR="00BC53D6" w:rsidRDefault="00000000">
      <w:pPr>
        <w:numPr>
          <w:ilvl w:val="0"/>
          <w:numId w:val="2"/>
        </w:numPr>
        <w:ind w:right="1803" w:hanging="361"/>
      </w:pPr>
      <w:r>
        <w:t xml:space="preserve">To ensure that all pupils have access and participate as </w:t>
      </w:r>
      <w:proofErr w:type="gramStart"/>
      <w:r>
        <w:t>much</w:t>
      </w:r>
      <w:proofErr w:type="gramEnd"/>
      <w:r>
        <w:t xml:space="preserve"> as possible in all school activities</w:t>
      </w:r>
      <w:proofErr w:type="gramStart"/>
      <w:r>
        <w:t xml:space="preserve">.  </w:t>
      </w:r>
      <w:proofErr w:type="gramEnd"/>
    </w:p>
    <w:p w14:paraId="6181F11A" w14:textId="77777777" w:rsidR="00BC53D6" w:rsidRDefault="00000000">
      <w:pPr>
        <w:numPr>
          <w:ilvl w:val="0"/>
          <w:numId w:val="2"/>
        </w:numPr>
        <w:ind w:right="1803" w:hanging="361"/>
      </w:pPr>
      <w:r>
        <w:t xml:space="preserve">To ensure that parents and carers of pupils </w:t>
      </w:r>
      <w:proofErr w:type="gramStart"/>
      <w:r>
        <w:t>are kept</w:t>
      </w:r>
      <w:proofErr w:type="gramEnd"/>
      <w:r>
        <w:t xml:space="preserve"> fully informed of their child’s progress and attainment to ensure that pupils are involved, where practicable, in decisions affecting their future SEN provision. </w:t>
      </w:r>
    </w:p>
    <w:p w14:paraId="510B6C21" w14:textId="77777777" w:rsidR="00BC53D6" w:rsidRDefault="00000000">
      <w:pPr>
        <w:ind w:left="10" w:right="1803"/>
      </w:pPr>
      <w:r>
        <w:t xml:space="preserve">Whilst </w:t>
      </w:r>
      <w:proofErr w:type="gramStart"/>
      <w:r>
        <w:t>many</w:t>
      </w:r>
      <w:proofErr w:type="gramEnd"/>
      <w:r>
        <w:t xml:space="preserve"> factors contribute to the range of difficulties experienced by our pupils, we believe that </w:t>
      </w:r>
      <w:proofErr w:type="gramStart"/>
      <w:r>
        <w:t>much</w:t>
      </w:r>
      <w:proofErr w:type="gramEnd"/>
      <w:r>
        <w:t xml:space="preserve"> can </w:t>
      </w:r>
      <w:proofErr w:type="gramStart"/>
      <w:r>
        <w:t>be done</w:t>
      </w:r>
      <w:proofErr w:type="gramEnd"/>
      <w:r>
        <w:t xml:space="preserve"> to overcome them or lessen their impact, by pupils, parents/carers, and teachers working together to achieve each young person’s set outcomes</w:t>
      </w:r>
      <w:proofErr w:type="gramStart"/>
      <w:r>
        <w:t xml:space="preserve">.  </w:t>
      </w:r>
      <w:proofErr w:type="gramEnd"/>
    </w:p>
    <w:p w14:paraId="3E40073A" w14:textId="77777777" w:rsidR="00BC53D6" w:rsidRDefault="00000000">
      <w:pPr>
        <w:pStyle w:val="Heading1"/>
        <w:ind w:left="135"/>
      </w:pPr>
      <w:r>
        <w:rPr>
          <w:rFonts w:ascii="Arial" w:eastAsia="Arial" w:hAnsi="Arial" w:cs="Arial"/>
          <w:sz w:val="20"/>
        </w:rPr>
        <w:t xml:space="preserve">4.0 </w:t>
      </w:r>
      <w:r>
        <w:t xml:space="preserve">ROLES &amp; RESPONSIBILITIES  </w:t>
      </w:r>
    </w:p>
    <w:p w14:paraId="396222B9" w14:textId="77777777" w:rsidR="00BC53D6" w:rsidRDefault="00000000">
      <w:pPr>
        <w:numPr>
          <w:ilvl w:val="0"/>
          <w:numId w:val="3"/>
        </w:numPr>
        <w:ind w:right="1803" w:hanging="361"/>
      </w:pPr>
      <w:r>
        <w:t xml:space="preserve">Provision for the pupils is a matter for the </w:t>
      </w:r>
      <w:proofErr w:type="gramStart"/>
      <w:r>
        <w:t>school as a whole</w:t>
      </w:r>
      <w:proofErr w:type="gramEnd"/>
      <w:r>
        <w:t>. The Headteacher and all other members of staff have important day</w:t>
      </w:r>
      <w:r>
        <w:rPr>
          <w:rFonts w:ascii="Cambria Math" w:eastAsia="Cambria Math" w:hAnsi="Cambria Math" w:cs="Cambria Math"/>
        </w:rPr>
        <w:t>‐</w:t>
      </w:r>
      <w:r>
        <w:t>to</w:t>
      </w:r>
      <w:r>
        <w:rPr>
          <w:rFonts w:ascii="Cambria Math" w:eastAsia="Cambria Math" w:hAnsi="Cambria Math" w:cs="Cambria Math"/>
        </w:rPr>
        <w:t>‐</w:t>
      </w:r>
      <w:r>
        <w:t>day responsibilities</w:t>
      </w:r>
      <w:proofErr w:type="gramStart"/>
      <w:r>
        <w:t xml:space="preserve">.  </w:t>
      </w:r>
      <w:proofErr w:type="gramEnd"/>
    </w:p>
    <w:p w14:paraId="04DAE735" w14:textId="03A66CFA" w:rsidR="00BC53D6" w:rsidRDefault="00000000">
      <w:pPr>
        <w:numPr>
          <w:ilvl w:val="0"/>
          <w:numId w:val="3"/>
        </w:numPr>
        <w:spacing w:after="195"/>
        <w:ind w:right="1803" w:hanging="361"/>
      </w:pPr>
      <w:r>
        <w:t xml:space="preserve">The Headteacher, supported by the Deputy Headteacher, have responsibility for the day-today management of all aspects of the school’s work. The Headteacher is </w:t>
      </w:r>
      <w:r w:rsidR="00014A54">
        <w:t>James Shutt</w:t>
      </w:r>
      <w:r>
        <w:t xml:space="preserve"> and can </w:t>
      </w:r>
      <w:proofErr w:type="gramStart"/>
      <w:r>
        <w:t>be contacted</w:t>
      </w:r>
      <w:proofErr w:type="gramEnd"/>
      <w:r>
        <w:t xml:space="preserve"> by email at </w:t>
      </w:r>
      <w:proofErr w:type="spellStart"/>
      <w:r w:rsidR="00014A54" w:rsidRPr="00014A54">
        <w:rPr>
          <w:b/>
          <w:bCs/>
          <w:color w:val="auto"/>
          <w:u w:val="single" w:color="467886"/>
        </w:rPr>
        <w:t>james.shutt@armleygrange</w:t>
      </w:r>
      <w:r w:rsidRPr="00014A54">
        <w:rPr>
          <w:b/>
          <w:bCs/>
          <w:color w:val="auto"/>
          <w:u w:val="single" w:color="467886"/>
        </w:rPr>
        <w:t>school.co.uk</w:t>
      </w:r>
      <w:proofErr w:type="spellEnd"/>
      <w:r w:rsidRPr="00014A54">
        <w:rPr>
          <w:color w:val="auto"/>
        </w:rPr>
        <w:t xml:space="preserve">   </w:t>
      </w:r>
    </w:p>
    <w:p w14:paraId="5CE4811E" w14:textId="77777777" w:rsidR="00BC53D6" w:rsidRDefault="00000000">
      <w:pPr>
        <w:numPr>
          <w:ilvl w:val="0"/>
          <w:numId w:val="3"/>
        </w:numPr>
        <w:spacing w:after="190"/>
        <w:ind w:right="1803" w:hanging="361"/>
      </w:pPr>
      <w:r>
        <w:t xml:space="preserve">All education staff </w:t>
      </w:r>
      <w:proofErr w:type="gramStart"/>
      <w:r>
        <w:t>are involved in</w:t>
      </w:r>
      <w:proofErr w:type="gramEnd"/>
      <w:r>
        <w:t xml:space="preserve"> the development of the school’s policy and are aware of the school’s procedures for making SEN provision and monitoring and reviewing that provision in line with the set guidance in the Code of Practice. </w:t>
      </w:r>
    </w:p>
    <w:p w14:paraId="453A43D3" w14:textId="4A2287EF" w:rsidR="00BC53D6" w:rsidRPr="00014A54" w:rsidRDefault="00014A54">
      <w:pPr>
        <w:numPr>
          <w:ilvl w:val="0"/>
          <w:numId w:val="3"/>
        </w:numPr>
        <w:ind w:right="1803" w:hanging="361"/>
        <w:rPr>
          <w:b/>
          <w:bCs/>
        </w:rPr>
      </w:pPr>
      <w:r>
        <w:t>Helen Louden</w:t>
      </w:r>
      <w:r w:rsidR="00000000">
        <w:t xml:space="preserve"> is the school SENCO and can </w:t>
      </w:r>
      <w:proofErr w:type="gramStart"/>
      <w:r w:rsidR="00000000">
        <w:t>be contacted</w:t>
      </w:r>
      <w:proofErr w:type="gramEnd"/>
      <w:r w:rsidR="00000000">
        <w:t xml:space="preserve"> by email a</w:t>
      </w:r>
      <w:r>
        <w:t xml:space="preserve">t </w:t>
      </w:r>
      <w:proofErr w:type="spellStart"/>
      <w:r w:rsidRPr="00014A54">
        <w:rPr>
          <w:b/>
          <w:bCs/>
          <w:color w:val="auto"/>
        </w:rPr>
        <w:t>helen.louden@armleygrange</w:t>
      </w:r>
      <w:r w:rsidR="00000000" w:rsidRPr="00014A54">
        <w:rPr>
          <w:b/>
          <w:bCs/>
          <w:color w:val="auto"/>
          <w:u w:val="single" w:color="467886"/>
        </w:rPr>
        <w:t>school.co.uk</w:t>
      </w:r>
      <w:proofErr w:type="spellEnd"/>
      <w:r w:rsidR="00000000" w:rsidRPr="00014A54">
        <w:rPr>
          <w:b/>
          <w:bCs/>
          <w:color w:val="auto"/>
        </w:rPr>
        <w:t xml:space="preserve">   </w:t>
      </w:r>
    </w:p>
    <w:p w14:paraId="6748CD04" w14:textId="77777777" w:rsidR="00BC53D6" w:rsidRDefault="00000000">
      <w:pPr>
        <w:spacing w:after="162" w:line="259" w:lineRule="auto"/>
        <w:ind w:left="376" w:right="0" w:firstLine="0"/>
      </w:pPr>
      <w:r>
        <w:t xml:space="preserve">  </w:t>
      </w:r>
    </w:p>
    <w:p w14:paraId="6EEE0AB6" w14:textId="77777777" w:rsidR="00BC53D6" w:rsidRDefault="00000000">
      <w:pPr>
        <w:pStyle w:val="Heading1"/>
        <w:ind w:left="135"/>
      </w:pPr>
      <w:r>
        <w:rPr>
          <w:rFonts w:ascii="Arial" w:eastAsia="Arial" w:hAnsi="Arial" w:cs="Arial"/>
          <w:sz w:val="20"/>
        </w:rPr>
        <w:t xml:space="preserve">5.0 </w:t>
      </w:r>
      <w:r>
        <w:t xml:space="preserve">SCHOOL ADMISSIONS &amp; INCLUSION  </w:t>
      </w:r>
    </w:p>
    <w:p w14:paraId="3D1DD66A" w14:textId="629B105B" w:rsidR="00BC53D6" w:rsidRDefault="00014A54">
      <w:pPr>
        <w:ind w:left="10" w:right="1803"/>
      </w:pPr>
      <w:r>
        <w:t xml:space="preserve">Armley Grange </w:t>
      </w:r>
      <w:r w:rsidR="00000000">
        <w:t>School is set up to meet the specific needs of learners with Autism and co</w:t>
      </w:r>
      <w:r>
        <w:t>-</w:t>
      </w:r>
      <w:r w:rsidR="00000000">
        <w:t xml:space="preserve">occurring complex needs. </w:t>
      </w:r>
      <w:r>
        <w:t>The</w:t>
      </w:r>
      <w:r w:rsidR="00000000">
        <w:t xml:space="preserve"> </w:t>
      </w:r>
      <w:proofErr w:type="gramStart"/>
      <w:r w:rsidR="00000000">
        <w:t>School</w:t>
      </w:r>
      <w:proofErr w:type="gramEnd"/>
      <w:r w:rsidR="00000000">
        <w:t xml:space="preserve"> believes that the admissions criteria should not discriminate against pupils with SEN and has due regard for the practice advocated in the revised Code of Practice 2014, in that all schools should admit pupils with already identified special educational needs. Please refer to our Admissions Policy and Procedures for more information</w:t>
      </w:r>
      <w:proofErr w:type="gramStart"/>
      <w:r w:rsidR="00000000">
        <w:t xml:space="preserve">.  </w:t>
      </w:r>
      <w:proofErr w:type="gramEnd"/>
      <w:r w:rsidR="00000000">
        <w:t xml:space="preserve"> </w:t>
      </w:r>
    </w:p>
    <w:p w14:paraId="3CB7625F" w14:textId="77777777" w:rsidR="00BC53D6" w:rsidRDefault="00000000">
      <w:pPr>
        <w:pStyle w:val="Heading1"/>
        <w:ind w:left="135"/>
      </w:pPr>
      <w:r>
        <w:rPr>
          <w:rFonts w:ascii="Arial" w:eastAsia="Arial" w:hAnsi="Arial" w:cs="Arial"/>
          <w:sz w:val="20"/>
        </w:rPr>
        <w:t xml:space="preserve">6.0 </w:t>
      </w:r>
      <w:r>
        <w:t xml:space="preserve">PARTNERSHIP WITH PARENTS  </w:t>
      </w:r>
    </w:p>
    <w:p w14:paraId="6245A363" w14:textId="3C0A1805" w:rsidR="00BC53D6" w:rsidRDefault="00014A54">
      <w:pPr>
        <w:ind w:left="10" w:right="1803"/>
      </w:pPr>
      <w:r>
        <w:t>Armley Grange School</w:t>
      </w:r>
      <w:r w:rsidR="00000000">
        <w:t xml:space="preserve"> </w:t>
      </w:r>
      <w:proofErr w:type="gramStart"/>
      <w:r w:rsidR="00000000">
        <w:t>firmly believes</w:t>
      </w:r>
      <w:proofErr w:type="gramEnd"/>
      <w:r w:rsidR="00000000">
        <w:t xml:space="preserve"> that partnership with parents/carers plays a key role in promoting a culture of collaborative working between parents, schools, Local Authorities, and any other external agencies. This is important in enabling our pupils to achieve their potential</w:t>
      </w:r>
      <w:proofErr w:type="gramStart"/>
      <w:r w:rsidR="00000000">
        <w:t xml:space="preserve">.  </w:t>
      </w:r>
      <w:proofErr w:type="gramEnd"/>
    </w:p>
    <w:p w14:paraId="2499F4BE" w14:textId="77777777" w:rsidR="00BC53D6" w:rsidRDefault="00000000">
      <w:pPr>
        <w:ind w:left="10" w:right="1803"/>
      </w:pPr>
      <w:r>
        <w:t xml:space="preserve">Parents should </w:t>
      </w:r>
      <w:proofErr w:type="gramStart"/>
      <w:r>
        <w:t>be supported</w:t>
      </w:r>
      <w:proofErr w:type="gramEnd"/>
      <w:r>
        <w:t xml:space="preserve"> to be able and empowered to:  </w:t>
      </w:r>
    </w:p>
    <w:p w14:paraId="414EE674" w14:textId="77777777" w:rsidR="00BC53D6" w:rsidRDefault="00000000">
      <w:pPr>
        <w:numPr>
          <w:ilvl w:val="0"/>
          <w:numId w:val="4"/>
        </w:numPr>
        <w:ind w:right="1803" w:hanging="361"/>
      </w:pPr>
      <w:r>
        <w:lastRenderedPageBreak/>
        <w:t>Recognise and fulfil their responsibilities as parents/carers playing an active and valued role in their child’s education and supporting them to achieve their outcomes</w:t>
      </w:r>
      <w:proofErr w:type="gramStart"/>
      <w:r>
        <w:t xml:space="preserve">.  </w:t>
      </w:r>
      <w:proofErr w:type="gramEnd"/>
    </w:p>
    <w:p w14:paraId="0AEBCA48" w14:textId="77777777" w:rsidR="00BC53D6" w:rsidRDefault="00000000">
      <w:pPr>
        <w:numPr>
          <w:ilvl w:val="0"/>
          <w:numId w:val="4"/>
        </w:numPr>
        <w:spacing w:after="296"/>
        <w:ind w:right="1803" w:hanging="361"/>
      </w:pPr>
      <w:r>
        <w:t>Have knowledge of their child’s entitlement within the SEN framework</w:t>
      </w:r>
      <w:proofErr w:type="gramStart"/>
      <w:r>
        <w:t xml:space="preserve">.  </w:t>
      </w:r>
      <w:proofErr w:type="gramEnd"/>
    </w:p>
    <w:p w14:paraId="12BBF357" w14:textId="77777777" w:rsidR="00BC53D6" w:rsidRDefault="00000000">
      <w:pPr>
        <w:numPr>
          <w:ilvl w:val="0"/>
          <w:numId w:val="4"/>
        </w:numPr>
        <w:spacing w:after="4"/>
        <w:ind w:right="1803" w:hanging="361"/>
      </w:pPr>
      <w:r>
        <w:t>make their views known about how their child is educated</w:t>
      </w:r>
      <w:proofErr w:type="gramStart"/>
      <w:r>
        <w:t xml:space="preserve">. </w:t>
      </w:r>
      <w:r>
        <w:rPr>
          <w:b/>
          <w:sz w:val="44"/>
        </w:rPr>
        <w:t xml:space="preserve"> </w:t>
      </w:r>
      <w:proofErr w:type="gramEnd"/>
      <w:r>
        <w:t xml:space="preserve"> </w:t>
      </w:r>
    </w:p>
    <w:p w14:paraId="4F731983" w14:textId="77777777" w:rsidR="00BC53D6" w:rsidRDefault="00000000">
      <w:pPr>
        <w:numPr>
          <w:ilvl w:val="0"/>
          <w:numId w:val="4"/>
        </w:numPr>
        <w:ind w:right="1803" w:hanging="361"/>
      </w:pPr>
      <w:r>
        <w:t>have access to information, advice and support during assessment and any related decision making</w:t>
      </w:r>
      <w:proofErr w:type="gramStart"/>
      <w:r>
        <w:t xml:space="preserve">.  </w:t>
      </w:r>
      <w:proofErr w:type="gramEnd"/>
    </w:p>
    <w:p w14:paraId="0DA68651" w14:textId="77777777" w:rsidR="00BC53D6" w:rsidRDefault="00000000">
      <w:pPr>
        <w:numPr>
          <w:ilvl w:val="0"/>
          <w:numId w:val="4"/>
        </w:numPr>
        <w:ind w:right="1803" w:hanging="361"/>
      </w:pPr>
      <w:r>
        <w:t>understand the processes about special education provision</w:t>
      </w:r>
      <w:proofErr w:type="gramStart"/>
      <w:r>
        <w:t xml:space="preserve">.  </w:t>
      </w:r>
      <w:proofErr w:type="gramEnd"/>
    </w:p>
    <w:p w14:paraId="487B8F17" w14:textId="77777777" w:rsidR="00BC53D6" w:rsidRDefault="00000000">
      <w:pPr>
        <w:spacing w:after="160" w:line="259" w:lineRule="auto"/>
        <w:ind w:left="376" w:right="0" w:firstLine="0"/>
      </w:pPr>
      <w:r>
        <w:t xml:space="preserve"> </w:t>
      </w:r>
    </w:p>
    <w:p w14:paraId="472D5200" w14:textId="217BD4A4" w:rsidR="00BC53D6" w:rsidRDefault="00000000">
      <w:pPr>
        <w:ind w:left="10" w:right="1803"/>
      </w:pPr>
      <w:r>
        <w:t xml:space="preserve">Parents and carers will </w:t>
      </w:r>
      <w:proofErr w:type="gramStart"/>
      <w:r>
        <w:t>be encouraged</w:t>
      </w:r>
      <w:proofErr w:type="gramEnd"/>
      <w:r>
        <w:t xml:space="preserve"> to play </w:t>
      </w:r>
      <w:proofErr w:type="gramStart"/>
      <w:r>
        <w:t>an important role</w:t>
      </w:r>
      <w:proofErr w:type="gramEnd"/>
      <w:r>
        <w:t xml:space="preserve"> when their child starts at </w:t>
      </w:r>
      <w:r w:rsidR="00014A54">
        <w:t>Armley Grange</w:t>
      </w:r>
      <w:r>
        <w:t xml:space="preserve"> School. They will </w:t>
      </w:r>
      <w:proofErr w:type="gramStart"/>
      <w:r>
        <w:t>be encouraged</w:t>
      </w:r>
      <w:proofErr w:type="gramEnd"/>
      <w:r>
        <w:t xml:space="preserve"> to visit the school and spend time settling their child into their environment and meeting the key staff who will work with their child</w:t>
      </w:r>
      <w:proofErr w:type="gramStart"/>
      <w:r>
        <w:t xml:space="preserve">.  </w:t>
      </w:r>
      <w:proofErr w:type="gramEnd"/>
    </w:p>
    <w:p w14:paraId="30AFB260" w14:textId="77777777" w:rsidR="00BC53D6" w:rsidRDefault="00000000">
      <w:pPr>
        <w:numPr>
          <w:ilvl w:val="0"/>
          <w:numId w:val="4"/>
        </w:numPr>
        <w:spacing w:after="190"/>
        <w:ind w:right="1803" w:hanging="361"/>
      </w:pPr>
      <w:r>
        <w:t xml:space="preserve">Parents and carers will </w:t>
      </w:r>
      <w:proofErr w:type="gramStart"/>
      <w:r>
        <w:t>be asked</w:t>
      </w:r>
      <w:proofErr w:type="gramEnd"/>
      <w:r>
        <w:t xml:space="preserve"> to contribute to their child’s One Page Profile, a document that reflects the child’s or young person’s voice, allowing them to share what is most important to them and how best they can </w:t>
      </w:r>
      <w:proofErr w:type="gramStart"/>
      <w:r>
        <w:t>be supported</w:t>
      </w:r>
      <w:proofErr w:type="gramEnd"/>
      <w:r>
        <w:t xml:space="preserve"> to achieve their potential</w:t>
      </w:r>
      <w:proofErr w:type="gramStart"/>
      <w:r>
        <w:t xml:space="preserve">.  </w:t>
      </w:r>
      <w:proofErr w:type="gramEnd"/>
      <w:r>
        <w:t xml:space="preserve"> </w:t>
      </w:r>
    </w:p>
    <w:p w14:paraId="5F5AE7B0" w14:textId="77777777" w:rsidR="00BC53D6" w:rsidRDefault="00000000">
      <w:pPr>
        <w:numPr>
          <w:ilvl w:val="0"/>
          <w:numId w:val="4"/>
        </w:numPr>
        <w:ind w:right="1803" w:hanging="361"/>
      </w:pPr>
      <w:r>
        <w:t xml:space="preserve">It will </w:t>
      </w:r>
      <w:proofErr w:type="gramStart"/>
      <w:r>
        <w:t>be agreed</w:t>
      </w:r>
      <w:proofErr w:type="gramEnd"/>
      <w:r>
        <w:t xml:space="preserve"> how best to contact parents and carers to provide updates on their child’s progress and wellbeing</w:t>
      </w:r>
      <w:proofErr w:type="gramStart"/>
      <w:r>
        <w:t xml:space="preserve">.  </w:t>
      </w:r>
      <w:proofErr w:type="gramEnd"/>
      <w:r>
        <w:t xml:space="preserve"> </w:t>
      </w:r>
    </w:p>
    <w:p w14:paraId="3D772A79" w14:textId="77777777" w:rsidR="00BC53D6" w:rsidRDefault="00000000">
      <w:pPr>
        <w:spacing w:after="4"/>
        <w:ind w:left="10" w:right="1803"/>
      </w:pPr>
      <w:r>
        <w:t xml:space="preserve">When pupils are “looked after” by the Local Authorities, every effort </w:t>
      </w:r>
      <w:proofErr w:type="gramStart"/>
      <w:r>
        <w:t>is made</w:t>
      </w:r>
      <w:proofErr w:type="gramEnd"/>
      <w:r>
        <w:t xml:space="preserve"> to ensure that parents and carers </w:t>
      </w:r>
      <w:proofErr w:type="gramStart"/>
      <w:r>
        <w:t>are encouraged</w:t>
      </w:r>
      <w:proofErr w:type="gramEnd"/>
      <w:r>
        <w:t xml:space="preserve"> to continue to play an active role in their child’s education</w:t>
      </w:r>
      <w:proofErr w:type="gramStart"/>
      <w:r>
        <w:t xml:space="preserve">.  </w:t>
      </w:r>
      <w:proofErr w:type="gramEnd"/>
      <w:r>
        <w:t xml:space="preserve"> </w:t>
      </w:r>
    </w:p>
    <w:p w14:paraId="1FA52E23" w14:textId="77777777" w:rsidR="00BC53D6" w:rsidRDefault="00000000">
      <w:pPr>
        <w:spacing w:after="168" w:line="259" w:lineRule="auto"/>
        <w:ind w:left="15" w:right="0" w:firstLine="0"/>
      </w:pPr>
      <w:r>
        <w:t xml:space="preserve">  </w:t>
      </w:r>
    </w:p>
    <w:p w14:paraId="1EE7C7D0" w14:textId="77777777" w:rsidR="00BC53D6" w:rsidRDefault="00000000">
      <w:pPr>
        <w:pStyle w:val="Heading1"/>
        <w:ind w:left="135"/>
      </w:pPr>
      <w:r>
        <w:rPr>
          <w:rFonts w:ascii="Arial" w:eastAsia="Arial" w:hAnsi="Arial" w:cs="Arial"/>
          <w:sz w:val="20"/>
        </w:rPr>
        <w:t xml:space="preserve">7.0 </w:t>
      </w:r>
      <w:r>
        <w:t xml:space="preserve">PUPIL PARTICIPATION  </w:t>
      </w:r>
    </w:p>
    <w:p w14:paraId="3CE93AE6" w14:textId="70E6B51A" w:rsidR="00BC53D6" w:rsidRDefault="00000000">
      <w:pPr>
        <w:ind w:left="10" w:right="1803"/>
      </w:pPr>
      <w:r>
        <w:t xml:space="preserve">Where possible, pupils at </w:t>
      </w:r>
      <w:r w:rsidR="00014A54">
        <w:t>AGS</w:t>
      </w:r>
      <w:r>
        <w:t xml:space="preserve"> participate in all the decision-making processes that occur in education, including the setting of learning targets and contributing to the Education Health and Care Plan (</w:t>
      </w:r>
      <w:proofErr w:type="spellStart"/>
      <w:r>
        <w:t>EHCP</w:t>
      </w:r>
      <w:proofErr w:type="spellEnd"/>
      <w:r>
        <w:t xml:space="preserve">) annual review and transition processes. </w:t>
      </w:r>
      <w:proofErr w:type="gramStart"/>
      <w:r>
        <w:t>Some</w:t>
      </w:r>
      <w:proofErr w:type="gramEnd"/>
      <w:r>
        <w:t xml:space="preserve"> pupils at </w:t>
      </w:r>
      <w:r w:rsidR="00014A54">
        <w:t xml:space="preserve">AGS </w:t>
      </w:r>
      <w:r>
        <w:t xml:space="preserve">might have severe communication difficulties, therefore, determining their views may not always be easy, but the principle of seeking and </w:t>
      </w:r>
      <w:proofErr w:type="gramStart"/>
      <w:r>
        <w:t>taking into account</w:t>
      </w:r>
      <w:proofErr w:type="gramEnd"/>
      <w:r>
        <w:t xml:space="preserve"> the ascertainable view of the child is important. Each pupil will have a One-Page Profile which they will </w:t>
      </w:r>
      <w:proofErr w:type="gramStart"/>
      <w:r>
        <w:t>be supported</w:t>
      </w:r>
      <w:proofErr w:type="gramEnd"/>
      <w:r>
        <w:t xml:space="preserve"> in completing, </w:t>
      </w:r>
      <w:proofErr w:type="gramStart"/>
      <w:r>
        <w:t>reviewing</w:t>
      </w:r>
      <w:proofErr w:type="gramEnd"/>
      <w:r>
        <w:t xml:space="preserve"> and updating regularly. This profile will outline what is important to them, how they can </w:t>
      </w:r>
      <w:proofErr w:type="gramStart"/>
      <w:r>
        <w:t>be best supported</w:t>
      </w:r>
      <w:proofErr w:type="gramEnd"/>
      <w:r>
        <w:t xml:space="preserve"> and their aspirations for the future</w:t>
      </w:r>
      <w:proofErr w:type="gramStart"/>
      <w:r>
        <w:t xml:space="preserve">.  </w:t>
      </w:r>
      <w:proofErr w:type="gramEnd"/>
      <w:r>
        <w:t xml:space="preserve"> </w:t>
      </w:r>
    </w:p>
    <w:p w14:paraId="5A855634" w14:textId="77777777" w:rsidR="00BC53D6" w:rsidRDefault="00000000">
      <w:pPr>
        <w:pStyle w:val="Heading1"/>
        <w:ind w:left="135"/>
      </w:pPr>
      <w:r>
        <w:rPr>
          <w:rFonts w:ascii="Arial" w:eastAsia="Arial" w:hAnsi="Arial" w:cs="Arial"/>
          <w:sz w:val="20"/>
        </w:rPr>
        <w:t xml:space="preserve">8.0 </w:t>
      </w:r>
      <w:r>
        <w:t xml:space="preserve">ASSESSMENT, CURRICULUM &amp; PROVISION </w:t>
      </w:r>
      <w:r>
        <w:rPr>
          <w:b w:val="0"/>
        </w:rPr>
        <w:t xml:space="preserve"> </w:t>
      </w:r>
      <w:r>
        <w:t xml:space="preserve"> </w:t>
      </w:r>
    </w:p>
    <w:p w14:paraId="48490220" w14:textId="1D58BFA4" w:rsidR="00BC53D6" w:rsidRDefault="00000000">
      <w:pPr>
        <w:ind w:left="10" w:right="1803"/>
      </w:pPr>
      <w:r>
        <w:t xml:space="preserve">At </w:t>
      </w:r>
      <w:r w:rsidR="00014A54">
        <w:t>Armley Grange</w:t>
      </w:r>
      <w:r>
        <w:t xml:space="preserve"> School, teachers deliver National Curriculum subjects in ways that meet the individual learning requirements of the pupils. This will be in small groups, following a fluid and flexible approach to achieving learning outcomes. Our learning environments and teaching strategies </w:t>
      </w:r>
      <w:proofErr w:type="gramStart"/>
      <w:r>
        <w:t>are influenced</w:t>
      </w:r>
      <w:proofErr w:type="gramEnd"/>
      <w:r>
        <w:t xml:space="preserve"> by staff’s training in Autism and Trauma Informed Practice. The setting has </w:t>
      </w:r>
      <w:proofErr w:type="gramStart"/>
      <w:r>
        <w:t>been designed</w:t>
      </w:r>
      <w:proofErr w:type="gramEnd"/>
      <w:r>
        <w:t xml:space="preserve"> in line with the Total Communication approach. These approaches underpin our ethos of inclusivity and support </w:t>
      </w:r>
      <w:r w:rsidR="00014A54">
        <w:t>Armley Grange</w:t>
      </w:r>
      <w:r>
        <w:t xml:space="preserve"> School’s vision</w:t>
      </w:r>
      <w:proofErr w:type="gramStart"/>
      <w:r>
        <w:t xml:space="preserve">.  </w:t>
      </w:r>
      <w:proofErr w:type="gramEnd"/>
      <w:r>
        <w:t>Please refer to our curriculum policy for further information</w:t>
      </w:r>
      <w:proofErr w:type="gramStart"/>
      <w:r>
        <w:t xml:space="preserve">.  </w:t>
      </w:r>
      <w:proofErr w:type="gramEnd"/>
      <w:r>
        <w:t xml:space="preserve"> </w:t>
      </w:r>
    </w:p>
    <w:p w14:paraId="33E35B6B" w14:textId="77777777" w:rsidR="00BC53D6" w:rsidRDefault="00000000">
      <w:pPr>
        <w:ind w:left="10" w:right="1803"/>
      </w:pPr>
      <w:r>
        <w:t xml:space="preserve">Evidence for learning is an assessment tool that allows us to build a unique picture of each learner by capturing evidence from all stakeholders. This journey of evidence allows us to be effective in how we support each individual learner. The evidence will also inform outcomes for the pupil’s </w:t>
      </w:r>
      <w:proofErr w:type="spellStart"/>
      <w:r>
        <w:t>EHCP</w:t>
      </w:r>
      <w:proofErr w:type="spellEnd"/>
      <w:r>
        <w:t xml:space="preserve"> review</w:t>
      </w:r>
      <w:proofErr w:type="gramStart"/>
      <w:r>
        <w:t xml:space="preserve">.  </w:t>
      </w:r>
      <w:proofErr w:type="gramEnd"/>
    </w:p>
    <w:p w14:paraId="3436F0E3" w14:textId="7635F270" w:rsidR="00BC53D6" w:rsidRDefault="00000000">
      <w:pPr>
        <w:spacing w:after="4"/>
        <w:ind w:left="10" w:right="1803"/>
      </w:pPr>
      <w:r>
        <w:lastRenderedPageBreak/>
        <w:t xml:space="preserve">All pupils at </w:t>
      </w:r>
      <w:r w:rsidR="00014A54">
        <w:t>Armley Grange</w:t>
      </w:r>
      <w:r>
        <w:t xml:space="preserve"> School have short</w:t>
      </w:r>
      <w:r>
        <w:rPr>
          <w:rFonts w:ascii="Cambria Math" w:eastAsia="Cambria Math" w:hAnsi="Cambria Math" w:cs="Cambria Math"/>
        </w:rPr>
        <w:t>‐</w:t>
      </w:r>
      <w:r>
        <w:t xml:space="preserve">term targets which </w:t>
      </w:r>
      <w:proofErr w:type="gramStart"/>
      <w:r>
        <w:t>are monitored</w:t>
      </w:r>
      <w:proofErr w:type="gramEnd"/>
      <w:r>
        <w:t xml:space="preserve"> using </w:t>
      </w:r>
      <w:proofErr w:type="gramStart"/>
      <w:r>
        <w:t>our</w:t>
      </w:r>
      <w:proofErr w:type="gramEnd"/>
      <w:r>
        <w:t xml:space="preserve"> </w:t>
      </w:r>
    </w:p>
    <w:p w14:paraId="3AC40636" w14:textId="77777777" w:rsidR="00BC53D6" w:rsidRDefault="00000000">
      <w:pPr>
        <w:ind w:left="10" w:right="1803"/>
      </w:pPr>
      <w:r>
        <w:t xml:space="preserve">Assess, Plan, Do, Review cycle. Strategies for ensuring a pupil’s progress will </w:t>
      </w:r>
      <w:proofErr w:type="gramStart"/>
      <w:r>
        <w:t>be recorded</w:t>
      </w:r>
      <w:proofErr w:type="gramEnd"/>
      <w:r>
        <w:t xml:space="preserve"> in </w:t>
      </w:r>
    </w:p>
    <w:p w14:paraId="0D2F25FA" w14:textId="77777777" w:rsidR="00BC53D6" w:rsidRDefault="00000000">
      <w:pPr>
        <w:ind w:left="10" w:right="1803"/>
      </w:pPr>
      <w:r>
        <w:t xml:space="preserve">their targets. Progress made towards targets </w:t>
      </w:r>
      <w:proofErr w:type="gramStart"/>
      <w:r>
        <w:t>is reviewed</w:t>
      </w:r>
      <w:proofErr w:type="gramEnd"/>
      <w:r>
        <w:t xml:space="preserve"> at termly multi-disciplinary team meetings alongside the SENDCO, clinical team, and key tutor</w:t>
      </w:r>
      <w:proofErr w:type="gramStart"/>
      <w:r>
        <w:t xml:space="preserve">.  </w:t>
      </w:r>
      <w:proofErr w:type="gramEnd"/>
      <w:r>
        <w:t xml:space="preserve">These short-term targets are steps towards the child achieving the long-term outcomes as stated in their </w:t>
      </w:r>
      <w:proofErr w:type="spellStart"/>
      <w:r>
        <w:t>EHCP</w:t>
      </w:r>
      <w:proofErr w:type="spellEnd"/>
      <w:r>
        <w:t xml:space="preserve">. </w:t>
      </w:r>
    </w:p>
    <w:p w14:paraId="64D0B1EC" w14:textId="77777777" w:rsidR="00BC53D6" w:rsidRDefault="00000000">
      <w:pPr>
        <w:pStyle w:val="Heading1"/>
        <w:ind w:left="135"/>
      </w:pPr>
      <w:r>
        <w:rPr>
          <w:rFonts w:ascii="Arial" w:eastAsia="Arial" w:hAnsi="Arial" w:cs="Arial"/>
          <w:sz w:val="20"/>
        </w:rPr>
        <w:t xml:space="preserve">9.0 </w:t>
      </w:r>
      <w:r>
        <w:t xml:space="preserve">ANNUAL REVIEW  </w:t>
      </w:r>
    </w:p>
    <w:p w14:paraId="35469D3A" w14:textId="77777777" w:rsidR="00BC53D6" w:rsidRDefault="00000000">
      <w:pPr>
        <w:spacing w:after="0" w:line="259" w:lineRule="auto"/>
        <w:ind w:left="15" w:right="1706" w:firstLine="0"/>
      </w:pPr>
      <w:proofErr w:type="spellStart"/>
      <w:r>
        <w:rPr>
          <w:color w:val="212529"/>
        </w:rPr>
        <w:t>EHCP</w:t>
      </w:r>
      <w:proofErr w:type="spellEnd"/>
      <w:r>
        <w:rPr>
          <w:color w:val="212529"/>
        </w:rPr>
        <w:t xml:space="preserve"> reviews take place at least annually </w:t>
      </w:r>
      <w:proofErr w:type="gramStart"/>
      <w:r>
        <w:rPr>
          <w:color w:val="212529"/>
        </w:rPr>
        <w:t>and also</w:t>
      </w:r>
      <w:proofErr w:type="gramEnd"/>
      <w:r>
        <w:rPr>
          <w:color w:val="212529"/>
        </w:rPr>
        <w:t xml:space="preserve"> in line with key transitions. For children/young people transferring between phases of education, reviews must be in the summer term. This is a full academic year before transfer</w:t>
      </w:r>
      <w:proofErr w:type="gramStart"/>
      <w:r>
        <w:rPr>
          <w:color w:val="212529"/>
        </w:rPr>
        <w:t xml:space="preserve">.  </w:t>
      </w:r>
      <w:proofErr w:type="gramEnd"/>
    </w:p>
    <w:p w14:paraId="710A8286" w14:textId="77777777" w:rsidR="00BC53D6" w:rsidRDefault="00000000">
      <w:pPr>
        <w:spacing w:after="0" w:line="259" w:lineRule="auto"/>
        <w:ind w:left="15" w:right="0" w:firstLine="0"/>
      </w:pPr>
      <w:r>
        <w:t xml:space="preserve"> </w:t>
      </w:r>
    </w:p>
    <w:tbl>
      <w:tblPr>
        <w:tblStyle w:val="TableGrid"/>
        <w:tblW w:w="9034" w:type="dxa"/>
        <w:tblInd w:w="25" w:type="dxa"/>
        <w:tblCellMar>
          <w:top w:w="145" w:type="dxa"/>
          <w:left w:w="75" w:type="dxa"/>
          <w:bottom w:w="21" w:type="dxa"/>
          <w:right w:w="10" w:type="dxa"/>
        </w:tblCellMar>
        <w:tblLook w:val="04A0" w:firstRow="1" w:lastRow="0" w:firstColumn="1" w:lastColumn="0" w:noHBand="0" w:noVBand="1"/>
      </w:tblPr>
      <w:tblGrid>
        <w:gridCol w:w="4517"/>
        <w:gridCol w:w="4517"/>
      </w:tblGrid>
      <w:tr w:rsidR="00BC53D6" w14:paraId="26D837DA" w14:textId="77777777">
        <w:trPr>
          <w:trHeight w:val="631"/>
        </w:trPr>
        <w:tc>
          <w:tcPr>
            <w:tcW w:w="4517" w:type="dxa"/>
            <w:tcBorders>
              <w:top w:val="single" w:sz="4" w:space="0" w:color="000000"/>
              <w:left w:val="single" w:sz="4" w:space="0" w:color="000000"/>
              <w:bottom w:val="single" w:sz="4" w:space="0" w:color="000000"/>
              <w:right w:val="single" w:sz="4" w:space="0" w:color="000000"/>
            </w:tcBorders>
          </w:tcPr>
          <w:p w14:paraId="3B3E4152" w14:textId="77777777" w:rsidR="00BC53D6" w:rsidRDefault="00000000">
            <w:pPr>
              <w:spacing w:after="0" w:line="259" w:lineRule="auto"/>
              <w:ind w:left="0" w:right="0" w:firstLine="0"/>
            </w:pPr>
            <w:r>
              <w:rPr>
                <w:b/>
                <w:color w:val="212529"/>
              </w:rPr>
              <w:t xml:space="preserve">Key Transfer Phase </w:t>
            </w:r>
            <w:r>
              <w:t xml:space="preserve"> </w:t>
            </w:r>
          </w:p>
        </w:tc>
        <w:tc>
          <w:tcPr>
            <w:tcW w:w="4517" w:type="dxa"/>
            <w:tcBorders>
              <w:top w:val="single" w:sz="4" w:space="0" w:color="000000"/>
              <w:left w:val="single" w:sz="4" w:space="0" w:color="000000"/>
              <w:bottom w:val="single" w:sz="4" w:space="0" w:color="000000"/>
              <w:right w:val="single" w:sz="4" w:space="0" w:color="000000"/>
            </w:tcBorders>
          </w:tcPr>
          <w:p w14:paraId="5E5CBD54" w14:textId="77777777" w:rsidR="00BC53D6" w:rsidRDefault="00000000">
            <w:pPr>
              <w:spacing w:after="0" w:line="259" w:lineRule="auto"/>
              <w:ind w:left="0" w:right="0" w:firstLine="0"/>
            </w:pPr>
            <w:r>
              <w:rPr>
                <w:b/>
                <w:color w:val="212529"/>
              </w:rPr>
              <w:t xml:space="preserve">When the SEN review must be held </w:t>
            </w:r>
            <w:r>
              <w:t xml:space="preserve"> </w:t>
            </w:r>
          </w:p>
        </w:tc>
      </w:tr>
      <w:tr w:rsidR="00BC53D6" w14:paraId="548954E7" w14:textId="77777777">
        <w:trPr>
          <w:trHeight w:val="685"/>
        </w:trPr>
        <w:tc>
          <w:tcPr>
            <w:tcW w:w="4517" w:type="dxa"/>
            <w:tcBorders>
              <w:top w:val="single" w:sz="4" w:space="0" w:color="000000"/>
              <w:left w:val="single" w:sz="4" w:space="0" w:color="000000"/>
              <w:bottom w:val="single" w:sz="4" w:space="0" w:color="000000"/>
              <w:right w:val="single" w:sz="4" w:space="0" w:color="000000"/>
            </w:tcBorders>
            <w:vAlign w:val="bottom"/>
          </w:tcPr>
          <w:p w14:paraId="4FE37518" w14:textId="77777777" w:rsidR="00BC53D6" w:rsidRDefault="00000000">
            <w:pPr>
              <w:spacing w:after="0" w:line="259" w:lineRule="auto"/>
              <w:ind w:left="0" w:right="0" w:firstLine="0"/>
            </w:pPr>
            <w:r>
              <w:rPr>
                <w:color w:val="212529"/>
              </w:rPr>
              <w:t xml:space="preserve">Year 5 child  </w:t>
            </w:r>
          </w:p>
        </w:tc>
        <w:tc>
          <w:tcPr>
            <w:tcW w:w="4517" w:type="dxa"/>
            <w:tcBorders>
              <w:top w:val="single" w:sz="4" w:space="0" w:color="000000"/>
              <w:left w:val="single" w:sz="4" w:space="0" w:color="000000"/>
              <w:bottom w:val="single" w:sz="4" w:space="0" w:color="000000"/>
              <w:right w:val="single" w:sz="4" w:space="0" w:color="000000"/>
            </w:tcBorders>
            <w:vAlign w:val="bottom"/>
          </w:tcPr>
          <w:p w14:paraId="640FFDD2" w14:textId="77777777" w:rsidR="00BC53D6" w:rsidRDefault="00000000">
            <w:pPr>
              <w:spacing w:after="0" w:line="259" w:lineRule="auto"/>
              <w:ind w:left="0" w:right="0" w:firstLine="0"/>
              <w:jc w:val="both"/>
            </w:pPr>
            <w:r>
              <w:rPr>
                <w:color w:val="212529"/>
              </w:rPr>
              <w:t xml:space="preserve">Summer term of </w:t>
            </w:r>
            <w:proofErr w:type="spellStart"/>
            <w:r>
              <w:rPr>
                <w:color w:val="212529"/>
              </w:rPr>
              <w:t>Y5</w:t>
            </w:r>
            <w:proofErr w:type="spellEnd"/>
            <w:r>
              <w:rPr>
                <w:color w:val="212529"/>
              </w:rPr>
              <w:t xml:space="preserve">, one year prior to transfer from primary to secondary </w:t>
            </w:r>
          </w:p>
        </w:tc>
      </w:tr>
      <w:tr w:rsidR="00BC53D6" w14:paraId="69CBF0FE" w14:textId="77777777">
        <w:trPr>
          <w:trHeight w:val="605"/>
        </w:trPr>
        <w:tc>
          <w:tcPr>
            <w:tcW w:w="4517" w:type="dxa"/>
            <w:tcBorders>
              <w:top w:val="single" w:sz="4" w:space="0" w:color="000000"/>
              <w:left w:val="single" w:sz="4" w:space="0" w:color="000000"/>
              <w:bottom w:val="single" w:sz="4" w:space="0" w:color="000000"/>
              <w:right w:val="single" w:sz="4" w:space="0" w:color="000000"/>
            </w:tcBorders>
            <w:vAlign w:val="center"/>
          </w:tcPr>
          <w:p w14:paraId="338B062C" w14:textId="77777777" w:rsidR="00BC53D6" w:rsidRDefault="00000000">
            <w:pPr>
              <w:spacing w:after="0" w:line="259" w:lineRule="auto"/>
              <w:ind w:left="0" w:right="0" w:firstLine="0"/>
            </w:pPr>
            <w:r>
              <w:rPr>
                <w:color w:val="212529"/>
              </w:rPr>
              <w:t xml:space="preserve">Year 6  </w:t>
            </w:r>
          </w:p>
        </w:tc>
        <w:tc>
          <w:tcPr>
            <w:tcW w:w="4517" w:type="dxa"/>
            <w:tcBorders>
              <w:top w:val="single" w:sz="4" w:space="0" w:color="000000"/>
              <w:left w:val="single" w:sz="4" w:space="0" w:color="000000"/>
              <w:bottom w:val="single" w:sz="4" w:space="0" w:color="000000"/>
              <w:right w:val="single" w:sz="4" w:space="0" w:color="000000"/>
            </w:tcBorders>
            <w:vAlign w:val="center"/>
          </w:tcPr>
          <w:p w14:paraId="7778A12B" w14:textId="77777777" w:rsidR="00BC53D6" w:rsidRDefault="00000000">
            <w:pPr>
              <w:spacing w:after="0" w:line="259" w:lineRule="auto"/>
              <w:ind w:left="0" w:right="0" w:firstLine="0"/>
            </w:pPr>
            <w:r>
              <w:rPr>
                <w:color w:val="212529"/>
              </w:rPr>
              <w:t xml:space="preserve">Between February and May half terms </w:t>
            </w:r>
          </w:p>
        </w:tc>
      </w:tr>
      <w:tr w:rsidR="00BC53D6" w14:paraId="554BD39A" w14:textId="77777777">
        <w:trPr>
          <w:trHeight w:val="685"/>
        </w:trPr>
        <w:tc>
          <w:tcPr>
            <w:tcW w:w="4517" w:type="dxa"/>
            <w:tcBorders>
              <w:top w:val="single" w:sz="4" w:space="0" w:color="000000"/>
              <w:left w:val="single" w:sz="4" w:space="0" w:color="000000"/>
              <w:bottom w:val="single" w:sz="4" w:space="0" w:color="000000"/>
              <w:right w:val="single" w:sz="4" w:space="0" w:color="000000"/>
            </w:tcBorders>
            <w:vAlign w:val="bottom"/>
          </w:tcPr>
          <w:p w14:paraId="4FE94293" w14:textId="77777777" w:rsidR="00BC53D6" w:rsidRDefault="00000000">
            <w:pPr>
              <w:spacing w:after="0" w:line="259" w:lineRule="auto"/>
              <w:ind w:left="0" w:right="0" w:firstLine="0"/>
            </w:pPr>
            <w:r>
              <w:rPr>
                <w:color w:val="212529"/>
              </w:rPr>
              <w:t xml:space="preserve">Year 10 young person  </w:t>
            </w:r>
          </w:p>
        </w:tc>
        <w:tc>
          <w:tcPr>
            <w:tcW w:w="4517" w:type="dxa"/>
            <w:tcBorders>
              <w:top w:val="single" w:sz="4" w:space="0" w:color="000000"/>
              <w:left w:val="single" w:sz="4" w:space="0" w:color="000000"/>
              <w:bottom w:val="single" w:sz="4" w:space="0" w:color="000000"/>
              <w:right w:val="single" w:sz="4" w:space="0" w:color="000000"/>
            </w:tcBorders>
            <w:vAlign w:val="bottom"/>
          </w:tcPr>
          <w:p w14:paraId="42ABD65F" w14:textId="77777777" w:rsidR="00BC53D6" w:rsidRDefault="00000000">
            <w:pPr>
              <w:spacing w:after="0" w:line="259" w:lineRule="auto"/>
              <w:ind w:left="0" w:right="0" w:firstLine="0"/>
              <w:jc w:val="both"/>
            </w:pPr>
            <w:r>
              <w:rPr>
                <w:color w:val="212529"/>
              </w:rPr>
              <w:t xml:space="preserve">Summer term of </w:t>
            </w:r>
            <w:proofErr w:type="spellStart"/>
            <w:r>
              <w:rPr>
                <w:color w:val="212529"/>
              </w:rPr>
              <w:t>Y10</w:t>
            </w:r>
            <w:proofErr w:type="spellEnd"/>
            <w:r>
              <w:rPr>
                <w:color w:val="212529"/>
              </w:rPr>
              <w:t>, one year prior to transfer from secondary to post-</w:t>
            </w:r>
            <w:proofErr w:type="gramStart"/>
            <w:r>
              <w:rPr>
                <w:color w:val="212529"/>
              </w:rPr>
              <w:t>16</w:t>
            </w:r>
            <w:proofErr w:type="gramEnd"/>
            <w:r>
              <w:rPr>
                <w:color w:val="212529"/>
              </w:rPr>
              <w:t xml:space="preserve"> </w:t>
            </w:r>
          </w:p>
        </w:tc>
      </w:tr>
      <w:tr w:rsidR="00BC53D6" w14:paraId="5BC18F54" w14:textId="77777777">
        <w:trPr>
          <w:trHeight w:val="600"/>
        </w:trPr>
        <w:tc>
          <w:tcPr>
            <w:tcW w:w="4517" w:type="dxa"/>
            <w:tcBorders>
              <w:top w:val="single" w:sz="4" w:space="0" w:color="000000"/>
              <w:left w:val="single" w:sz="4" w:space="0" w:color="000000"/>
              <w:bottom w:val="single" w:sz="4" w:space="0" w:color="000000"/>
              <w:right w:val="single" w:sz="4" w:space="0" w:color="000000"/>
            </w:tcBorders>
            <w:vAlign w:val="center"/>
          </w:tcPr>
          <w:p w14:paraId="590193A9" w14:textId="77777777" w:rsidR="00BC53D6" w:rsidRDefault="00000000">
            <w:pPr>
              <w:spacing w:after="0" w:line="259" w:lineRule="auto"/>
              <w:ind w:left="0" w:right="0" w:firstLine="0"/>
            </w:pPr>
            <w:r>
              <w:rPr>
                <w:color w:val="212529"/>
              </w:rPr>
              <w:t xml:space="preserve">Year 11   </w:t>
            </w:r>
          </w:p>
        </w:tc>
        <w:tc>
          <w:tcPr>
            <w:tcW w:w="4517" w:type="dxa"/>
            <w:tcBorders>
              <w:top w:val="single" w:sz="4" w:space="0" w:color="000000"/>
              <w:left w:val="single" w:sz="4" w:space="0" w:color="000000"/>
              <w:bottom w:val="single" w:sz="4" w:space="0" w:color="000000"/>
              <w:right w:val="single" w:sz="4" w:space="0" w:color="000000"/>
            </w:tcBorders>
            <w:vAlign w:val="center"/>
          </w:tcPr>
          <w:p w14:paraId="2C8A96A2" w14:textId="77777777" w:rsidR="00BC53D6" w:rsidRDefault="00000000">
            <w:pPr>
              <w:spacing w:after="0" w:line="259" w:lineRule="auto"/>
              <w:ind w:left="0" w:right="0" w:firstLine="0"/>
            </w:pPr>
            <w:r>
              <w:rPr>
                <w:color w:val="212529"/>
              </w:rPr>
              <w:t xml:space="preserve">Early in the summer term </w:t>
            </w:r>
          </w:p>
        </w:tc>
      </w:tr>
      <w:tr w:rsidR="00BC53D6" w14:paraId="58B6637D" w14:textId="77777777">
        <w:trPr>
          <w:trHeight w:val="600"/>
        </w:trPr>
        <w:tc>
          <w:tcPr>
            <w:tcW w:w="4517" w:type="dxa"/>
            <w:tcBorders>
              <w:top w:val="single" w:sz="4" w:space="0" w:color="000000"/>
              <w:left w:val="single" w:sz="4" w:space="0" w:color="000000"/>
              <w:bottom w:val="single" w:sz="4" w:space="0" w:color="000000"/>
              <w:right w:val="single" w:sz="4" w:space="0" w:color="000000"/>
            </w:tcBorders>
            <w:vAlign w:val="center"/>
          </w:tcPr>
          <w:p w14:paraId="2BA4787C" w14:textId="77777777" w:rsidR="00BC53D6" w:rsidRDefault="00000000">
            <w:pPr>
              <w:spacing w:after="0" w:line="259" w:lineRule="auto"/>
              <w:ind w:left="0" w:right="0" w:firstLine="0"/>
            </w:pPr>
            <w:r>
              <w:rPr>
                <w:color w:val="212529"/>
              </w:rPr>
              <w:t xml:space="preserve">Post 16  </w:t>
            </w:r>
          </w:p>
        </w:tc>
        <w:tc>
          <w:tcPr>
            <w:tcW w:w="4517" w:type="dxa"/>
            <w:tcBorders>
              <w:top w:val="single" w:sz="4" w:space="0" w:color="000000"/>
              <w:left w:val="single" w:sz="4" w:space="0" w:color="000000"/>
              <w:bottom w:val="single" w:sz="4" w:space="0" w:color="000000"/>
              <w:right w:val="single" w:sz="4" w:space="0" w:color="000000"/>
            </w:tcBorders>
            <w:vAlign w:val="center"/>
          </w:tcPr>
          <w:p w14:paraId="5FAF0742" w14:textId="77777777" w:rsidR="00BC53D6" w:rsidRDefault="00000000">
            <w:pPr>
              <w:spacing w:after="0" w:line="259" w:lineRule="auto"/>
              <w:ind w:left="0" w:right="0" w:firstLine="0"/>
            </w:pPr>
            <w:r>
              <w:rPr>
                <w:color w:val="212529"/>
              </w:rPr>
              <w:t xml:space="preserve">Summer term </w:t>
            </w:r>
          </w:p>
        </w:tc>
      </w:tr>
    </w:tbl>
    <w:p w14:paraId="68139D8E" w14:textId="77777777" w:rsidR="00BC53D6" w:rsidRDefault="00000000">
      <w:pPr>
        <w:spacing w:after="160" w:line="259" w:lineRule="auto"/>
        <w:ind w:left="15" w:right="0" w:firstLine="0"/>
      </w:pPr>
      <w:r>
        <w:t xml:space="preserve"> </w:t>
      </w:r>
    </w:p>
    <w:p w14:paraId="5390470C" w14:textId="77777777" w:rsidR="00BC53D6" w:rsidRDefault="00000000">
      <w:pPr>
        <w:ind w:left="10" w:right="1803"/>
      </w:pPr>
      <w:r>
        <w:t xml:space="preserve">The Annual Review should:  </w:t>
      </w:r>
    </w:p>
    <w:p w14:paraId="610277DE" w14:textId="77777777" w:rsidR="00BC53D6" w:rsidRDefault="00000000">
      <w:pPr>
        <w:numPr>
          <w:ilvl w:val="0"/>
          <w:numId w:val="5"/>
        </w:numPr>
        <w:spacing w:after="196"/>
        <w:ind w:right="1803" w:hanging="360"/>
      </w:pPr>
      <w:r>
        <w:t xml:space="preserve">Assess the child’s progress towards meeting the objectives/outcomes as specified in their </w:t>
      </w:r>
      <w:proofErr w:type="spellStart"/>
      <w:proofErr w:type="gramStart"/>
      <w:r>
        <w:t>EHCP</w:t>
      </w:r>
      <w:proofErr w:type="spellEnd"/>
      <w:proofErr w:type="gramEnd"/>
      <w:r>
        <w:t xml:space="preserve">  </w:t>
      </w:r>
    </w:p>
    <w:p w14:paraId="36BD57B1" w14:textId="77777777" w:rsidR="00BC53D6" w:rsidRDefault="00000000">
      <w:pPr>
        <w:numPr>
          <w:ilvl w:val="0"/>
          <w:numId w:val="5"/>
        </w:numPr>
        <w:ind w:right="1803" w:hanging="360"/>
      </w:pPr>
      <w:r>
        <w:t xml:space="preserve">Review special educational provision made for the </w:t>
      </w:r>
      <w:proofErr w:type="gramStart"/>
      <w:r>
        <w:t>child</w:t>
      </w:r>
      <w:proofErr w:type="gramEnd"/>
      <w:r>
        <w:t xml:space="preserve">   </w:t>
      </w:r>
    </w:p>
    <w:p w14:paraId="18D9E530" w14:textId="77777777" w:rsidR="00BC53D6" w:rsidRDefault="00000000">
      <w:pPr>
        <w:numPr>
          <w:ilvl w:val="0"/>
          <w:numId w:val="5"/>
        </w:numPr>
        <w:ind w:right="1803" w:hanging="360"/>
      </w:pPr>
      <w:r>
        <w:t xml:space="preserve">Review current levels of attainment in all subject </w:t>
      </w:r>
      <w:proofErr w:type="gramStart"/>
      <w:r>
        <w:t>areas</w:t>
      </w:r>
      <w:proofErr w:type="gramEnd"/>
      <w:r>
        <w:t xml:space="preserve">  </w:t>
      </w:r>
    </w:p>
    <w:p w14:paraId="7A3A2BA4" w14:textId="77777777" w:rsidR="00BC53D6" w:rsidRDefault="00000000">
      <w:pPr>
        <w:numPr>
          <w:ilvl w:val="0"/>
          <w:numId w:val="5"/>
        </w:numPr>
        <w:ind w:right="1803" w:hanging="360"/>
      </w:pPr>
      <w:r>
        <w:t xml:space="preserve">Consider the continuing appropriateness of the </w:t>
      </w:r>
      <w:proofErr w:type="spellStart"/>
      <w:proofErr w:type="gramStart"/>
      <w:r>
        <w:t>EHCP</w:t>
      </w:r>
      <w:proofErr w:type="spellEnd"/>
      <w:proofErr w:type="gramEnd"/>
      <w:r>
        <w:t xml:space="preserve">  </w:t>
      </w:r>
    </w:p>
    <w:p w14:paraId="24A91E2D" w14:textId="77777777" w:rsidR="00BC53D6" w:rsidRDefault="00000000">
      <w:pPr>
        <w:numPr>
          <w:ilvl w:val="0"/>
          <w:numId w:val="5"/>
        </w:numPr>
        <w:spacing w:after="139"/>
        <w:ind w:right="1803" w:hanging="360"/>
      </w:pPr>
      <w:r>
        <w:t xml:space="preserve">Set new targets for the coming </w:t>
      </w:r>
      <w:proofErr w:type="gramStart"/>
      <w:r>
        <w:t>year</w:t>
      </w:r>
      <w:proofErr w:type="gramEnd"/>
      <w:r>
        <w:t xml:space="preserve">  </w:t>
      </w:r>
    </w:p>
    <w:p w14:paraId="06F777E6" w14:textId="77777777" w:rsidR="00BC53D6" w:rsidRDefault="00000000">
      <w:pPr>
        <w:spacing w:after="135" w:line="259" w:lineRule="auto"/>
        <w:ind w:left="866" w:right="0" w:firstLine="0"/>
      </w:pPr>
      <w:r>
        <w:t xml:space="preserve"> </w:t>
      </w:r>
    </w:p>
    <w:p w14:paraId="5EBF53F9" w14:textId="77777777" w:rsidR="00BC53D6" w:rsidRDefault="00000000">
      <w:pPr>
        <w:ind w:left="10" w:right="1803"/>
      </w:pPr>
      <w:r>
        <w:t>The SENDCo initiates the review process, sets a date, and invites attendees</w:t>
      </w:r>
      <w:proofErr w:type="gramStart"/>
      <w:r>
        <w:t xml:space="preserve">.  </w:t>
      </w:r>
      <w:proofErr w:type="gramEnd"/>
      <w:r>
        <w:t xml:space="preserve"> </w:t>
      </w:r>
    </w:p>
    <w:p w14:paraId="6D0551BE" w14:textId="77777777" w:rsidR="00BC53D6" w:rsidRDefault="00000000">
      <w:pPr>
        <w:ind w:left="10" w:right="1803"/>
      </w:pPr>
      <w:r>
        <w:t xml:space="preserve">In preparing for the review meeting, the SENDCo must request advice, at least 6 weeks prior to the review from:  </w:t>
      </w:r>
    </w:p>
    <w:p w14:paraId="001DE182" w14:textId="77777777" w:rsidR="00BC53D6" w:rsidRDefault="00000000">
      <w:pPr>
        <w:numPr>
          <w:ilvl w:val="0"/>
          <w:numId w:val="5"/>
        </w:numPr>
        <w:ind w:right="1803" w:hanging="360"/>
      </w:pPr>
      <w:r>
        <w:t xml:space="preserve">Pupil’s parents and carers  </w:t>
      </w:r>
    </w:p>
    <w:p w14:paraId="1560F8E5" w14:textId="77777777" w:rsidR="00BC53D6" w:rsidRDefault="00000000">
      <w:pPr>
        <w:numPr>
          <w:ilvl w:val="0"/>
          <w:numId w:val="5"/>
        </w:numPr>
        <w:ind w:right="1803" w:hanging="360"/>
      </w:pPr>
      <w:r>
        <w:t xml:space="preserve">Therapy involvement (as specified within provision)  </w:t>
      </w:r>
    </w:p>
    <w:p w14:paraId="4439134D" w14:textId="77777777" w:rsidR="00BC53D6" w:rsidRDefault="00000000">
      <w:pPr>
        <w:numPr>
          <w:ilvl w:val="0"/>
          <w:numId w:val="5"/>
        </w:numPr>
        <w:ind w:right="1803" w:hanging="360"/>
      </w:pPr>
      <w:r>
        <w:lastRenderedPageBreak/>
        <w:t xml:space="preserve">Anyone specified by the authorities  </w:t>
      </w:r>
    </w:p>
    <w:p w14:paraId="5CA65C53" w14:textId="77777777" w:rsidR="00BC53D6" w:rsidRDefault="00000000">
      <w:pPr>
        <w:numPr>
          <w:ilvl w:val="0"/>
          <w:numId w:val="5"/>
        </w:numPr>
        <w:ind w:right="1803" w:hanging="360"/>
      </w:pPr>
      <w:r>
        <w:t xml:space="preserve">Anyone else the SENDCo considers </w:t>
      </w:r>
      <w:proofErr w:type="gramStart"/>
      <w:r>
        <w:t>appropriate</w:t>
      </w:r>
      <w:proofErr w:type="gramEnd"/>
      <w:r>
        <w:t xml:space="preserve">  </w:t>
      </w:r>
    </w:p>
    <w:p w14:paraId="7530C905" w14:textId="77777777" w:rsidR="00BC53D6" w:rsidRDefault="00000000">
      <w:pPr>
        <w:ind w:left="10" w:right="1803"/>
      </w:pPr>
      <w:proofErr w:type="gramStart"/>
      <w:r>
        <w:t>The review report is prepared by the class teacher</w:t>
      </w:r>
      <w:proofErr w:type="gramEnd"/>
      <w:r>
        <w:t>. The clinical team will also write a contribution for each annual review and, where necessary, written advice will be prepared by the Clinical Psychologist</w:t>
      </w:r>
      <w:proofErr w:type="gramStart"/>
      <w:r>
        <w:t xml:space="preserve">.  </w:t>
      </w:r>
      <w:proofErr w:type="gramEnd"/>
    </w:p>
    <w:p w14:paraId="6B9CC218" w14:textId="77777777" w:rsidR="00BC53D6" w:rsidRDefault="00000000">
      <w:pPr>
        <w:ind w:left="10" w:right="1803"/>
      </w:pPr>
      <w:r>
        <w:t xml:space="preserve">A copy of all advice received must </w:t>
      </w:r>
      <w:proofErr w:type="gramStart"/>
      <w:r>
        <w:t>be made</w:t>
      </w:r>
      <w:proofErr w:type="gramEnd"/>
      <w:r>
        <w:t xml:space="preserve"> available to all those invited to the review meeting at least three weeks before the date of the meeting</w:t>
      </w:r>
      <w:proofErr w:type="gramStart"/>
      <w:r>
        <w:t xml:space="preserve">.  </w:t>
      </w:r>
      <w:proofErr w:type="gramEnd"/>
    </w:p>
    <w:p w14:paraId="77CF0787" w14:textId="77777777" w:rsidR="00BC53D6" w:rsidRDefault="00000000">
      <w:pPr>
        <w:ind w:left="10" w:right="1803"/>
      </w:pPr>
      <w:r>
        <w:t xml:space="preserve">The Annual Review meeting </w:t>
      </w:r>
      <w:proofErr w:type="gramStart"/>
      <w:r>
        <w:t>is chaired</w:t>
      </w:r>
      <w:proofErr w:type="gramEnd"/>
      <w:r>
        <w:t xml:space="preserve"> by the SENDCo</w:t>
      </w:r>
      <w:proofErr w:type="gramStart"/>
      <w:r>
        <w:t xml:space="preserve">.  </w:t>
      </w:r>
      <w:proofErr w:type="gramEnd"/>
      <w:r>
        <w:t xml:space="preserve"> </w:t>
      </w:r>
    </w:p>
    <w:p w14:paraId="5C60CD23" w14:textId="77777777" w:rsidR="00BC53D6" w:rsidRDefault="00000000">
      <w:pPr>
        <w:ind w:left="10" w:right="1803"/>
      </w:pPr>
      <w:r>
        <w:t xml:space="preserve">The SENDCo provides the Local Authority with a report following each Annual Review meeting within 15 days of the meeting </w:t>
      </w:r>
      <w:proofErr w:type="gramStart"/>
      <w:r>
        <w:t>being held</w:t>
      </w:r>
      <w:proofErr w:type="gramEnd"/>
      <w:r>
        <w:t xml:space="preserve">. The report summarises the outcome of the review meeting, setting out the SENDCo’s assessment of the </w:t>
      </w:r>
      <w:proofErr w:type="gramStart"/>
      <w:r>
        <w:t>main issues</w:t>
      </w:r>
      <w:proofErr w:type="gramEnd"/>
      <w:r>
        <w:t xml:space="preserve"> discussed at the meeting, the recommendations about educational targets for the coming year and any other steps that ought to be taken</w:t>
      </w:r>
      <w:proofErr w:type="gramStart"/>
      <w:r>
        <w:t xml:space="preserve">.  </w:t>
      </w:r>
      <w:proofErr w:type="gramEnd"/>
    </w:p>
    <w:p w14:paraId="08AAA4BD" w14:textId="77777777" w:rsidR="00BC53D6" w:rsidRDefault="00000000">
      <w:pPr>
        <w:ind w:left="10" w:right="1803"/>
      </w:pPr>
      <w:r>
        <w:t xml:space="preserve">Ways that information for </w:t>
      </w:r>
      <w:proofErr w:type="spellStart"/>
      <w:r>
        <w:t>EHCP</w:t>
      </w:r>
      <w:proofErr w:type="spellEnd"/>
      <w:r>
        <w:t xml:space="preserve"> reviews </w:t>
      </w:r>
      <w:proofErr w:type="gramStart"/>
      <w:r>
        <w:t>is shared</w:t>
      </w:r>
      <w:proofErr w:type="gramEnd"/>
      <w:r>
        <w:t xml:space="preserve"> with stakeholders will differ depending on the Local Authority that is supporting the </w:t>
      </w:r>
      <w:proofErr w:type="spellStart"/>
      <w:r>
        <w:t>EHCP</w:t>
      </w:r>
      <w:proofErr w:type="spellEnd"/>
      <w:r>
        <w:t xml:space="preserve"> for the child or young person. Procedures may differ between the various local authorities we work with. </w:t>
      </w:r>
    </w:p>
    <w:p w14:paraId="157EA527" w14:textId="77777777" w:rsidR="00BC53D6" w:rsidRDefault="00000000">
      <w:pPr>
        <w:pStyle w:val="Heading1"/>
        <w:ind w:left="25"/>
      </w:pPr>
      <w:r>
        <w:rPr>
          <w:rFonts w:ascii="Arial" w:eastAsia="Arial" w:hAnsi="Arial" w:cs="Arial"/>
          <w:sz w:val="20"/>
          <w:u w:val="single" w:color="EF881F"/>
        </w:rPr>
        <w:t>10.0</w:t>
      </w:r>
      <w:r>
        <w:rPr>
          <w:rFonts w:ascii="Arial" w:eastAsia="Arial" w:hAnsi="Arial" w:cs="Arial"/>
          <w:sz w:val="20"/>
        </w:rPr>
        <w:t xml:space="preserve"> </w:t>
      </w:r>
      <w:r>
        <w:t xml:space="preserve">  LINKS WITH EXTERNAL AGENCIES  </w:t>
      </w:r>
    </w:p>
    <w:p w14:paraId="36928F60" w14:textId="77777777" w:rsidR="00BC53D6" w:rsidRDefault="00000000">
      <w:pPr>
        <w:ind w:left="10" w:right="1803"/>
      </w:pPr>
      <w:r>
        <w:t>The school recognises the important contribution that external support services make in assisting to identify, assess, and provide for our pupils. We welcome multi-agency meetings to ensure that the pupil is receiving the maximum support available</w:t>
      </w:r>
      <w:proofErr w:type="gramStart"/>
      <w:r>
        <w:t xml:space="preserve">.  </w:t>
      </w:r>
      <w:proofErr w:type="gramEnd"/>
    </w:p>
    <w:p w14:paraId="2F933748" w14:textId="77777777" w:rsidR="00BC53D6" w:rsidRDefault="00000000">
      <w:pPr>
        <w:ind w:left="10" w:right="1803"/>
      </w:pPr>
      <w:r>
        <w:t>Important links are in place with the specialist services in our locality</w:t>
      </w:r>
      <w:proofErr w:type="gramStart"/>
      <w:r>
        <w:t xml:space="preserve">.  </w:t>
      </w:r>
      <w:proofErr w:type="gramEnd"/>
      <w:r>
        <w:t xml:space="preserve"> </w:t>
      </w:r>
    </w:p>
    <w:p w14:paraId="39D50FAA" w14:textId="6BEB5E15" w:rsidR="00BC53D6" w:rsidRDefault="00BC53D6">
      <w:pPr>
        <w:spacing w:after="158" w:line="259" w:lineRule="auto"/>
        <w:ind w:left="5" w:right="0"/>
      </w:pPr>
    </w:p>
    <w:sectPr w:rsidR="00BC53D6">
      <w:headerReference w:type="even" r:id="rId8"/>
      <w:headerReference w:type="default" r:id="rId9"/>
      <w:headerReference w:type="first" r:id="rId10"/>
      <w:pgSz w:w="11905" w:h="16840"/>
      <w:pgMar w:top="1170" w:right="122" w:bottom="1611" w:left="142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F19DD" w14:textId="77777777" w:rsidR="00205051" w:rsidRDefault="00205051">
      <w:pPr>
        <w:spacing w:after="0" w:line="240" w:lineRule="auto"/>
      </w:pPr>
      <w:r>
        <w:separator/>
      </w:r>
    </w:p>
  </w:endnote>
  <w:endnote w:type="continuationSeparator" w:id="0">
    <w:p w14:paraId="41545C73" w14:textId="77777777" w:rsidR="00205051" w:rsidRDefault="002050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B94B9" w14:textId="77777777" w:rsidR="00205051" w:rsidRDefault="00205051">
      <w:pPr>
        <w:spacing w:after="0" w:line="240" w:lineRule="auto"/>
      </w:pPr>
      <w:r>
        <w:separator/>
      </w:r>
    </w:p>
  </w:footnote>
  <w:footnote w:type="continuationSeparator" w:id="0">
    <w:p w14:paraId="38A682EC" w14:textId="77777777" w:rsidR="00205051" w:rsidRDefault="002050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AC37E" w14:textId="77777777" w:rsidR="00BC53D6" w:rsidRDefault="00000000">
    <w:pPr>
      <w:spacing w:after="0" w:line="259" w:lineRule="auto"/>
      <w:ind w:left="-1426" w:right="699" w:firstLine="0"/>
    </w:pPr>
    <w:r>
      <w:rPr>
        <w:noProof/>
      </w:rPr>
      <mc:AlternateContent>
        <mc:Choice Requires="wpg">
          <w:drawing>
            <wp:anchor distT="0" distB="0" distL="114300" distR="114300" simplePos="0" relativeHeight="251658240" behindDoc="0" locked="0" layoutInCell="1" allowOverlap="1" wp14:anchorId="51B1EAD0" wp14:editId="318A0EAC">
              <wp:simplePos x="0" y="0"/>
              <wp:positionH relativeFrom="page">
                <wp:posOffset>914400</wp:posOffset>
              </wp:positionH>
              <wp:positionV relativeFrom="page">
                <wp:posOffset>0</wp:posOffset>
              </wp:positionV>
              <wp:extent cx="6123940" cy="904875"/>
              <wp:effectExtent l="0" t="0" r="0" b="0"/>
              <wp:wrapSquare wrapText="bothSides"/>
              <wp:docPr id="7884" name="Group 7884"/>
              <wp:cNvGraphicFramePr/>
              <a:graphic xmlns:a="http://schemas.openxmlformats.org/drawingml/2006/main">
                <a:graphicData uri="http://schemas.microsoft.com/office/word/2010/wordprocessingGroup">
                  <wpg:wgp>
                    <wpg:cNvGrpSpPr/>
                    <wpg:grpSpPr>
                      <a:xfrm>
                        <a:off x="0" y="0"/>
                        <a:ext cx="6123940" cy="904875"/>
                        <a:chOff x="0" y="0"/>
                        <a:chExt cx="6123940" cy="904875"/>
                      </a:xfrm>
                    </wpg:grpSpPr>
                    <pic:pic xmlns:pic="http://schemas.openxmlformats.org/drawingml/2006/picture">
                      <pic:nvPicPr>
                        <pic:cNvPr id="7887" name="Picture 7887"/>
                        <pic:cNvPicPr/>
                      </pic:nvPicPr>
                      <pic:blipFill>
                        <a:blip r:embed="rId1"/>
                        <a:stretch>
                          <a:fillRect/>
                        </a:stretch>
                      </pic:blipFill>
                      <pic:spPr>
                        <a:xfrm>
                          <a:off x="0" y="57150"/>
                          <a:ext cx="1799590" cy="683895"/>
                        </a:xfrm>
                        <a:prstGeom prst="rect">
                          <a:avLst/>
                        </a:prstGeom>
                      </pic:spPr>
                    </pic:pic>
                    <pic:pic xmlns:pic="http://schemas.openxmlformats.org/drawingml/2006/picture">
                      <pic:nvPicPr>
                        <pic:cNvPr id="7886" name="Picture 7886"/>
                        <pic:cNvPicPr/>
                      </pic:nvPicPr>
                      <pic:blipFill>
                        <a:blip r:embed="rId2"/>
                        <a:stretch>
                          <a:fillRect/>
                        </a:stretch>
                      </pic:blipFill>
                      <pic:spPr>
                        <a:xfrm>
                          <a:off x="4324350" y="47625"/>
                          <a:ext cx="1799590" cy="701675"/>
                        </a:xfrm>
                        <a:prstGeom prst="rect">
                          <a:avLst/>
                        </a:prstGeom>
                      </pic:spPr>
                    </pic:pic>
                    <pic:pic xmlns:pic="http://schemas.openxmlformats.org/drawingml/2006/picture">
                      <pic:nvPicPr>
                        <pic:cNvPr id="7885" name="Picture 7885"/>
                        <pic:cNvPicPr/>
                      </pic:nvPicPr>
                      <pic:blipFill>
                        <a:blip r:embed="rId3"/>
                        <a:stretch>
                          <a:fillRect/>
                        </a:stretch>
                      </pic:blipFill>
                      <pic:spPr>
                        <a:xfrm>
                          <a:off x="1933575" y="0"/>
                          <a:ext cx="2305050" cy="904875"/>
                        </a:xfrm>
                        <a:prstGeom prst="rect">
                          <a:avLst/>
                        </a:prstGeom>
                      </pic:spPr>
                    </pic:pic>
                    <wps:wsp>
                      <wps:cNvPr id="7888" name="Rectangle 7888"/>
                      <wps:cNvSpPr/>
                      <wps:spPr>
                        <a:xfrm>
                          <a:off x="318" y="486156"/>
                          <a:ext cx="41991" cy="189248"/>
                        </a:xfrm>
                        <a:prstGeom prst="rect">
                          <a:avLst/>
                        </a:prstGeom>
                        <a:ln>
                          <a:noFill/>
                        </a:ln>
                      </wps:spPr>
                      <wps:txbx>
                        <w:txbxContent>
                          <w:p w14:paraId="2948679A" w14:textId="77777777" w:rsidR="00BC53D6" w:rsidRDefault="00000000">
                            <w:pPr>
                              <w:spacing w:after="160" w:line="259" w:lineRule="auto"/>
                              <w:ind w:left="0" w:right="0" w:firstLine="0"/>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7884" style="width:482.2pt;height:71.25pt;position:absolute;mso-position-horizontal-relative:page;mso-position-horizontal:absolute;margin-left:72pt;mso-position-vertical-relative:page;margin-top:0pt;" coordsize="61239,9048">
              <v:shape id="Picture 7887" style="position:absolute;width:17995;height:6838;left:0;top:571;" filled="f">
                <v:imagedata r:id="rId5"/>
              </v:shape>
              <v:shape id="Picture 7886" style="position:absolute;width:17995;height:7016;left:43243;top:476;" filled="f">
                <v:imagedata r:id="rId6"/>
              </v:shape>
              <v:shape id="Picture 7885" style="position:absolute;width:23050;height:9048;left:19335;top:0;" filled="f">
                <v:imagedata r:id="rId7"/>
              </v:shape>
              <v:rect id="Rectangle 7888" style="position:absolute;width:419;height:1892;left:3;top:4861;" filled="f" stroked="f">
                <v:textbox inset="0,0,0,0">
                  <w:txbxContent>
                    <w:p>
                      <w:pPr>
                        <w:spacing w:before="0" w:after="160" w:line="259" w:lineRule="auto"/>
                        <w:ind w:left="0" w:right="0" w:firstLine="0"/>
                      </w:pPr>
                      <w:r>
                        <w:rPr>
                          <w:rFonts w:cs="Calibri" w:hAnsi="Calibri" w:eastAsia="Calibri" w:ascii="Calibri"/>
                        </w:rPr>
                        <w:t xml:space="preserve"> </w:t>
                      </w:r>
                    </w:p>
                  </w:txbxContent>
                </v:textbox>
              </v:rect>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E61AD" w14:textId="72E06D84" w:rsidR="00BC53D6" w:rsidRDefault="00BC53D6">
    <w:pPr>
      <w:spacing w:after="0" w:line="259" w:lineRule="auto"/>
      <w:ind w:left="-1426" w:right="699"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6424B" w14:textId="77777777" w:rsidR="00BC53D6" w:rsidRDefault="00000000">
    <w:pPr>
      <w:spacing w:after="0" w:line="259" w:lineRule="auto"/>
      <w:ind w:left="-1426" w:right="699" w:firstLine="0"/>
    </w:pPr>
    <w:r>
      <w:rPr>
        <w:noProof/>
      </w:rPr>
      <mc:AlternateContent>
        <mc:Choice Requires="wpg">
          <w:drawing>
            <wp:anchor distT="0" distB="0" distL="114300" distR="114300" simplePos="0" relativeHeight="251660288" behindDoc="0" locked="0" layoutInCell="1" allowOverlap="1" wp14:anchorId="51773C48" wp14:editId="665065A7">
              <wp:simplePos x="0" y="0"/>
              <wp:positionH relativeFrom="page">
                <wp:posOffset>914400</wp:posOffset>
              </wp:positionH>
              <wp:positionV relativeFrom="page">
                <wp:posOffset>0</wp:posOffset>
              </wp:positionV>
              <wp:extent cx="6123940" cy="904875"/>
              <wp:effectExtent l="0" t="0" r="0" b="0"/>
              <wp:wrapSquare wrapText="bothSides"/>
              <wp:docPr id="7866" name="Group 7866"/>
              <wp:cNvGraphicFramePr/>
              <a:graphic xmlns:a="http://schemas.openxmlformats.org/drawingml/2006/main">
                <a:graphicData uri="http://schemas.microsoft.com/office/word/2010/wordprocessingGroup">
                  <wpg:wgp>
                    <wpg:cNvGrpSpPr/>
                    <wpg:grpSpPr>
                      <a:xfrm>
                        <a:off x="0" y="0"/>
                        <a:ext cx="6123940" cy="904875"/>
                        <a:chOff x="0" y="0"/>
                        <a:chExt cx="6123940" cy="904875"/>
                      </a:xfrm>
                    </wpg:grpSpPr>
                    <pic:pic xmlns:pic="http://schemas.openxmlformats.org/drawingml/2006/picture">
                      <pic:nvPicPr>
                        <pic:cNvPr id="7869" name="Picture 7869"/>
                        <pic:cNvPicPr/>
                      </pic:nvPicPr>
                      <pic:blipFill>
                        <a:blip r:embed="rId1"/>
                        <a:stretch>
                          <a:fillRect/>
                        </a:stretch>
                      </pic:blipFill>
                      <pic:spPr>
                        <a:xfrm>
                          <a:off x="0" y="57150"/>
                          <a:ext cx="1799590" cy="683895"/>
                        </a:xfrm>
                        <a:prstGeom prst="rect">
                          <a:avLst/>
                        </a:prstGeom>
                      </pic:spPr>
                    </pic:pic>
                    <pic:pic xmlns:pic="http://schemas.openxmlformats.org/drawingml/2006/picture">
                      <pic:nvPicPr>
                        <pic:cNvPr id="7868" name="Picture 7868"/>
                        <pic:cNvPicPr/>
                      </pic:nvPicPr>
                      <pic:blipFill>
                        <a:blip r:embed="rId2"/>
                        <a:stretch>
                          <a:fillRect/>
                        </a:stretch>
                      </pic:blipFill>
                      <pic:spPr>
                        <a:xfrm>
                          <a:off x="4324350" y="47625"/>
                          <a:ext cx="1799590" cy="701675"/>
                        </a:xfrm>
                        <a:prstGeom prst="rect">
                          <a:avLst/>
                        </a:prstGeom>
                      </pic:spPr>
                    </pic:pic>
                    <pic:pic xmlns:pic="http://schemas.openxmlformats.org/drawingml/2006/picture">
                      <pic:nvPicPr>
                        <pic:cNvPr id="7867" name="Picture 7867"/>
                        <pic:cNvPicPr/>
                      </pic:nvPicPr>
                      <pic:blipFill>
                        <a:blip r:embed="rId3"/>
                        <a:stretch>
                          <a:fillRect/>
                        </a:stretch>
                      </pic:blipFill>
                      <pic:spPr>
                        <a:xfrm>
                          <a:off x="1933575" y="0"/>
                          <a:ext cx="2305050" cy="904875"/>
                        </a:xfrm>
                        <a:prstGeom prst="rect">
                          <a:avLst/>
                        </a:prstGeom>
                      </pic:spPr>
                    </pic:pic>
                    <wps:wsp>
                      <wps:cNvPr id="7870" name="Rectangle 7870"/>
                      <wps:cNvSpPr/>
                      <wps:spPr>
                        <a:xfrm>
                          <a:off x="318" y="486156"/>
                          <a:ext cx="41991" cy="189248"/>
                        </a:xfrm>
                        <a:prstGeom prst="rect">
                          <a:avLst/>
                        </a:prstGeom>
                        <a:ln>
                          <a:noFill/>
                        </a:ln>
                      </wps:spPr>
                      <wps:txbx>
                        <w:txbxContent>
                          <w:p w14:paraId="7125D702" w14:textId="77777777" w:rsidR="00BC53D6" w:rsidRDefault="00000000">
                            <w:pPr>
                              <w:spacing w:after="160" w:line="259" w:lineRule="auto"/>
                              <w:ind w:left="0" w:right="0" w:firstLine="0"/>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7866" style="width:482.2pt;height:71.25pt;position:absolute;mso-position-horizontal-relative:page;mso-position-horizontal:absolute;margin-left:72pt;mso-position-vertical-relative:page;margin-top:0pt;" coordsize="61239,9048">
              <v:shape id="Picture 7869" style="position:absolute;width:17995;height:6838;left:0;top:571;" filled="f">
                <v:imagedata r:id="rId5"/>
              </v:shape>
              <v:shape id="Picture 7868" style="position:absolute;width:17995;height:7016;left:43243;top:476;" filled="f">
                <v:imagedata r:id="rId6"/>
              </v:shape>
              <v:shape id="Picture 7867" style="position:absolute;width:23050;height:9048;left:19335;top:0;" filled="f">
                <v:imagedata r:id="rId7"/>
              </v:shape>
              <v:rect id="Rectangle 7870" style="position:absolute;width:419;height:1892;left:3;top:4861;" filled="f" stroked="f">
                <v:textbox inset="0,0,0,0">
                  <w:txbxContent>
                    <w:p>
                      <w:pPr>
                        <w:spacing w:before="0" w:after="160" w:line="259" w:lineRule="auto"/>
                        <w:ind w:left="0" w:right="0" w:firstLine="0"/>
                      </w:pPr>
                      <w:r>
                        <w:rPr>
                          <w:rFonts w:cs="Calibri" w:hAnsi="Calibri" w:eastAsia="Calibri" w:ascii="Calibri"/>
                        </w:rPr>
                        <w:t xml:space="preserve"> </w:t>
                      </w:r>
                    </w:p>
                  </w:txbxContent>
                </v:textbox>
              </v:rect>
              <w10:wrap type="squar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FC2B18"/>
    <w:multiLevelType w:val="hybridMultilevel"/>
    <w:tmpl w:val="CCDA7380"/>
    <w:lvl w:ilvl="0" w:tplc="519AF63E">
      <w:start w:val="1"/>
      <w:numFmt w:val="bullet"/>
      <w:lvlText w:val="•"/>
      <w:lvlJc w:val="left"/>
      <w:pPr>
        <w:ind w:left="8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DDC599C">
      <w:start w:val="1"/>
      <w:numFmt w:val="bullet"/>
      <w:lvlText w:val="o"/>
      <w:lvlJc w:val="left"/>
      <w:pPr>
        <w:ind w:left="15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8C8C4F4">
      <w:start w:val="1"/>
      <w:numFmt w:val="bullet"/>
      <w:lvlText w:val="▪"/>
      <w:lvlJc w:val="left"/>
      <w:pPr>
        <w:ind w:left="23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A327FAC">
      <w:start w:val="1"/>
      <w:numFmt w:val="bullet"/>
      <w:lvlText w:val="•"/>
      <w:lvlJc w:val="left"/>
      <w:pPr>
        <w:ind w:left="30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F2A03FA">
      <w:start w:val="1"/>
      <w:numFmt w:val="bullet"/>
      <w:lvlText w:val="o"/>
      <w:lvlJc w:val="left"/>
      <w:pPr>
        <w:ind w:left="37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4C84A44">
      <w:start w:val="1"/>
      <w:numFmt w:val="bullet"/>
      <w:lvlText w:val="▪"/>
      <w:lvlJc w:val="left"/>
      <w:pPr>
        <w:ind w:left="44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CA4EB2C">
      <w:start w:val="1"/>
      <w:numFmt w:val="bullet"/>
      <w:lvlText w:val="•"/>
      <w:lvlJc w:val="left"/>
      <w:pPr>
        <w:ind w:left="51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1E445AC">
      <w:start w:val="1"/>
      <w:numFmt w:val="bullet"/>
      <w:lvlText w:val="o"/>
      <w:lvlJc w:val="left"/>
      <w:pPr>
        <w:ind w:left="59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AF8B492">
      <w:start w:val="1"/>
      <w:numFmt w:val="bullet"/>
      <w:lvlText w:val="▪"/>
      <w:lvlJc w:val="left"/>
      <w:pPr>
        <w:ind w:left="6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0374E49"/>
    <w:multiLevelType w:val="hybridMultilevel"/>
    <w:tmpl w:val="1C78B2C8"/>
    <w:lvl w:ilvl="0" w:tplc="3BFA3428">
      <w:start w:val="1"/>
      <w:numFmt w:val="bullet"/>
      <w:lvlText w:val="•"/>
      <w:lvlJc w:val="left"/>
      <w:pPr>
        <w:ind w:left="3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FD09F28">
      <w:start w:val="1"/>
      <w:numFmt w:val="bullet"/>
      <w:lvlText w:val="o"/>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176F4F8">
      <w:start w:val="1"/>
      <w:numFmt w:val="bullet"/>
      <w:lvlText w:val="▪"/>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D70EBCC">
      <w:start w:val="1"/>
      <w:numFmt w:val="bullet"/>
      <w:lvlText w:val="•"/>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16074F0">
      <w:start w:val="1"/>
      <w:numFmt w:val="bullet"/>
      <w:lvlText w:val="o"/>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81A5968">
      <w:start w:val="1"/>
      <w:numFmt w:val="bullet"/>
      <w:lvlText w:val="▪"/>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BAA0DC8">
      <w:start w:val="1"/>
      <w:numFmt w:val="bullet"/>
      <w:lvlText w:val="•"/>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6F27CB2">
      <w:start w:val="1"/>
      <w:numFmt w:val="bullet"/>
      <w:lvlText w:val="o"/>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4AC24D2">
      <w:start w:val="1"/>
      <w:numFmt w:val="bullet"/>
      <w:lvlText w:val="▪"/>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9CE3ACB"/>
    <w:multiLevelType w:val="hybridMultilevel"/>
    <w:tmpl w:val="88DA7264"/>
    <w:lvl w:ilvl="0" w:tplc="097EA3C2">
      <w:start w:val="1"/>
      <w:numFmt w:val="bullet"/>
      <w:lvlText w:val="•"/>
      <w:lvlJc w:val="left"/>
      <w:pPr>
        <w:ind w:left="3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F5C88FA">
      <w:start w:val="1"/>
      <w:numFmt w:val="bullet"/>
      <w:lvlText w:val="o"/>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F46AD30">
      <w:start w:val="1"/>
      <w:numFmt w:val="bullet"/>
      <w:lvlText w:val="▪"/>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230BE36">
      <w:start w:val="1"/>
      <w:numFmt w:val="bullet"/>
      <w:lvlText w:val="•"/>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E18C538">
      <w:start w:val="1"/>
      <w:numFmt w:val="bullet"/>
      <w:lvlText w:val="o"/>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960FA76">
      <w:start w:val="1"/>
      <w:numFmt w:val="bullet"/>
      <w:lvlText w:val="▪"/>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68C8888">
      <w:start w:val="1"/>
      <w:numFmt w:val="bullet"/>
      <w:lvlText w:val="•"/>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AC6BD5A">
      <w:start w:val="1"/>
      <w:numFmt w:val="bullet"/>
      <w:lvlText w:val="o"/>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120653C">
      <w:start w:val="1"/>
      <w:numFmt w:val="bullet"/>
      <w:lvlText w:val="▪"/>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59740710"/>
    <w:multiLevelType w:val="hybridMultilevel"/>
    <w:tmpl w:val="4FA01040"/>
    <w:lvl w:ilvl="0" w:tplc="DED2CF70">
      <w:start w:val="1"/>
      <w:numFmt w:val="lowerLetter"/>
      <w:lvlText w:val="%1)"/>
      <w:lvlJc w:val="left"/>
      <w:pPr>
        <w:ind w:left="8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52CF60E">
      <w:start w:val="1"/>
      <w:numFmt w:val="lowerLetter"/>
      <w:lvlText w:val="%2"/>
      <w:lvlJc w:val="left"/>
      <w:pPr>
        <w:ind w:left="15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586271C">
      <w:start w:val="1"/>
      <w:numFmt w:val="lowerRoman"/>
      <w:lvlText w:val="%3"/>
      <w:lvlJc w:val="left"/>
      <w:pPr>
        <w:ind w:left="23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8B21F86">
      <w:start w:val="1"/>
      <w:numFmt w:val="decimal"/>
      <w:lvlText w:val="%4"/>
      <w:lvlJc w:val="left"/>
      <w:pPr>
        <w:ind w:left="30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4603590">
      <w:start w:val="1"/>
      <w:numFmt w:val="lowerLetter"/>
      <w:lvlText w:val="%5"/>
      <w:lvlJc w:val="left"/>
      <w:pPr>
        <w:ind w:left="37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552CD2C">
      <w:start w:val="1"/>
      <w:numFmt w:val="lowerRoman"/>
      <w:lvlText w:val="%6"/>
      <w:lvlJc w:val="left"/>
      <w:pPr>
        <w:ind w:left="44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7EC3022">
      <w:start w:val="1"/>
      <w:numFmt w:val="decimal"/>
      <w:lvlText w:val="%7"/>
      <w:lvlJc w:val="left"/>
      <w:pPr>
        <w:ind w:left="51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FF2CCE8">
      <w:start w:val="1"/>
      <w:numFmt w:val="lowerLetter"/>
      <w:lvlText w:val="%8"/>
      <w:lvlJc w:val="left"/>
      <w:pPr>
        <w:ind w:left="59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DB602C2">
      <w:start w:val="1"/>
      <w:numFmt w:val="lowerRoman"/>
      <w:lvlText w:val="%9"/>
      <w:lvlJc w:val="left"/>
      <w:pPr>
        <w:ind w:left="66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6A4237C7"/>
    <w:multiLevelType w:val="hybridMultilevel"/>
    <w:tmpl w:val="FFFC1DFA"/>
    <w:lvl w:ilvl="0" w:tplc="6802799E">
      <w:start w:val="1"/>
      <w:numFmt w:val="bullet"/>
      <w:lvlText w:val="•"/>
      <w:lvlJc w:val="left"/>
      <w:pPr>
        <w:ind w:left="3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1B69472">
      <w:start w:val="1"/>
      <w:numFmt w:val="bullet"/>
      <w:lvlText w:val="o"/>
      <w:lvlJc w:val="left"/>
      <w:pPr>
        <w:ind w:left="10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B700A00">
      <w:start w:val="1"/>
      <w:numFmt w:val="bullet"/>
      <w:lvlText w:val="▪"/>
      <w:lvlJc w:val="left"/>
      <w:pPr>
        <w:ind w:left="18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60AE86E">
      <w:start w:val="1"/>
      <w:numFmt w:val="bullet"/>
      <w:lvlText w:val="•"/>
      <w:lvlJc w:val="left"/>
      <w:pPr>
        <w:ind w:left="25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F464224">
      <w:start w:val="1"/>
      <w:numFmt w:val="bullet"/>
      <w:lvlText w:val="o"/>
      <w:lvlJc w:val="left"/>
      <w:pPr>
        <w:ind w:left="32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19A6990">
      <w:start w:val="1"/>
      <w:numFmt w:val="bullet"/>
      <w:lvlText w:val="▪"/>
      <w:lvlJc w:val="left"/>
      <w:pPr>
        <w:ind w:left="39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C543620">
      <w:start w:val="1"/>
      <w:numFmt w:val="bullet"/>
      <w:lvlText w:val="•"/>
      <w:lvlJc w:val="left"/>
      <w:pPr>
        <w:ind w:left="46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B105D42">
      <w:start w:val="1"/>
      <w:numFmt w:val="bullet"/>
      <w:lvlText w:val="o"/>
      <w:lvlJc w:val="left"/>
      <w:pPr>
        <w:ind w:left="54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668F1A8">
      <w:start w:val="1"/>
      <w:numFmt w:val="bullet"/>
      <w:lvlText w:val="▪"/>
      <w:lvlJc w:val="left"/>
      <w:pPr>
        <w:ind w:left="61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279803460">
    <w:abstractNumId w:val="3"/>
  </w:num>
  <w:num w:numId="2" w16cid:durableId="1928615261">
    <w:abstractNumId w:val="4"/>
  </w:num>
  <w:num w:numId="3" w16cid:durableId="2069524642">
    <w:abstractNumId w:val="1"/>
  </w:num>
  <w:num w:numId="4" w16cid:durableId="111243038">
    <w:abstractNumId w:val="2"/>
  </w:num>
  <w:num w:numId="5" w16cid:durableId="1379815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53D6"/>
    <w:rsid w:val="00014A54"/>
    <w:rsid w:val="00205051"/>
    <w:rsid w:val="00BC53D6"/>
    <w:rsid w:val="00C909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65594"/>
  <w15:docId w15:val="{C9CB07DA-B7AD-46DC-8A90-64793EA1C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3" w:line="255" w:lineRule="auto"/>
      <w:ind w:left="25" w:right="1048" w:hanging="1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165" w:line="259" w:lineRule="auto"/>
      <w:ind w:left="150" w:hanging="10"/>
      <w:outlineLvl w:val="0"/>
    </w:pPr>
    <w:rPr>
      <w:rFonts w:ascii="Calibri" w:eastAsia="Calibri" w:hAnsi="Calibri" w:cs="Calibri"/>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014A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4A54"/>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7" Type="http://schemas.openxmlformats.org/officeDocument/2006/relationships/image" Target="media/image2.png"/><Relationship Id="rId2" Type="http://schemas.openxmlformats.org/officeDocument/2006/relationships/image" Target="media/image3.jpg"/><Relationship Id="rId1" Type="http://schemas.openxmlformats.org/officeDocument/2006/relationships/image" Target="media/image2.jpg"/><Relationship Id="rId6" Type="http://schemas.openxmlformats.org/officeDocument/2006/relationships/image" Target="media/image10.jpg"/><Relationship Id="rId5" Type="http://schemas.openxmlformats.org/officeDocument/2006/relationships/image" Target="media/image0.jpg"/></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7" Type="http://schemas.openxmlformats.org/officeDocument/2006/relationships/image" Target="media/image2.png"/><Relationship Id="rId2" Type="http://schemas.openxmlformats.org/officeDocument/2006/relationships/image" Target="media/image3.jpg"/><Relationship Id="rId1" Type="http://schemas.openxmlformats.org/officeDocument/2006/relationships/image" Target="media/image2.jpg"/><Relationship Id="rId6" Type="http://schemas.openxmlformats.org/officeDocument/2006/relationships/image" Target="media/image10.jpg"/><Relationship Id="rId5" Type="http://schemas.openxmlformats.org/officeDocument/2006/relationships/image" Target="media/image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1723</Words>
  <Characters>9823</Characters>
  <Application>Microsoft Office Word</Application>
  <DocSecurity>0</DocSecurity>
  <Lines>81</Lines>
  <Paragraphs>23</Paragraphs>
  <ScaleCrop>false</ScaleCrop>
  <Company>Outcomes First Group</Company>
  <LinksUpToDate>false</LinksUpToDate>
  <CharactersWithSpaces>11523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Clements</dc:creator>
  <cp:keywords/>
  <cp:lastModifiedBy>James Shutt (Armley Grange School)</cp:lastModifiedBy>
  <cp:revision>2</cp:revision>
  <dcterms:created xsi:type="dcterms:W3CDTF">2026-09-18T15:44:00Z</dcterms:created>
  <dcterms:modified xsi:type="dcterms:W3CDTF">2026-09-18T15:44:00Z</dcterms:modified>
</cp:coreProperties>
</file>